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790637-О/2024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«Химкинское СМУ МОИС-1» на нарушение его конституционных прав рядом положений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«Химкинское СМУ МОИС-1»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«Химкинское СМУ МОИС-1» (далее также – общество) оспаривает конституционность пункта 1 статьи 421 «Свобода договора», пункта 1 статьи 1041 «Договор простого товарищества», пункта 1 статьи 1042 «Вклады товарищей» и пункта 1 статьи 1043 «Общее имущество товарищей» ГК Российской Федерации. Как следует из представленных материалов, решением арбитражного суда, с которым согласились суды вышестоящих инстанций, заявителю отказано в удовлетворении иска о взыскании с органа местного самоуправления расходов, связанных с их совместной деятельностью в рамках договора простого товарищества. 2 По мнению общества, оспариваемые положения противоречат Конституции Российской Федерации, ее статьям 4 (часть 2), 8 (часть 1), 19 (часть 1), 34 (часть 1), 35 (часть 3), 751 и 132 (части 2 и 3), поскольку они по смыслу, придаваемому им судебной практикой, позволяют органам местного самоуправления участвовать в договоре простого товарищества без внесения имущественного вклада, включать в такой договор в качестве одного из его условий обязательство названных органов реализовать возложенную на них публичную компетенцию.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«Химкинское СМУ МОИС-1», поскольку она не отвечает требованиям Федерального конституционного закона «О 3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