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609958-П/2022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Харина Дениса Анатольевича на нарушение его конституционных прав статьей 109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Д.А.Харина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Д.А.Харин, содержащийся под стражей по решению суда, оспорил постановление суда, санкционирующее продление срока его содержания под стражей на том основании, что о дне рассмотрения ходатайства о продлении избранной меры пресечения он был извещен менее чем за 5 суток, в связи с чем у него не было достаточно времени для подготовки к судебному заседанию, что нарушило его право на защиту. Суд отказал в удовлетворении жалобы Д.А.Харина, отметив, что с учетом сокращенных сроков рассмотрения материалов, касающихся меры пресечения, участники уголовного судопроизводства должны быть извещены 2 о месте, дате и времени судебного заседания в срок, достаточный для обеспечения их участия, что и было сделано. В передаче кассационной жалобы на данные судебные решения для рассмотрения в судебном заседании суда кассационной инстанции Д.А.Харину отказано. Заявитель просит признать не соответствующей Конституции Российской Федерации статью 109 «Сроки содержания под стражей» УПК Российской Федерации в той мере, в какой она не закрепляет сроков извещения о дате судебного заседания, касающегося продления срока избранной меры пресечения, чем лишает лицо права на защиту, притом что суды, по утверждению заявителя, не извещают о дате судебного заседания.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Харина Дениса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