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Министерства финансов Магаданской области о проверке конституционности пункта 6 статьи 2422 Бюджетного кодекса Российской Федерации, а также о разъяснении Постановления Конституционного Суда Российской Федерации от 14 июля 2005 года № 8-П и Определения Конституционного Суда Российской Федерации от 1 октября 2009 года № 1312-О-О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запроса Министерства финансов Магаданской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Министерство финансов Магаданской области обратилось с запросом о проверке на соответствие Конституции Российской Федерации пункта 6 статьи 2422 «Исполнение судебных актов по искам к Российской Федерации, субъекту Российской Федерации,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2 присуждении компенсации за нарушение права на судопроизводство в разумный срок или права на исполнение судебного акта в разумный срок» Бюджетного кодекса Российской Федерации, а также о разъяснении Постановления Конституционного Суда Российской Федерации от 14 июля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запроса к рассмотрению. В соответствии со статьей 125 (часть 2) Конституции Российской Федерации, статьями 83 и 84 Федерального конституционного закона «О Конституционном Суде Российской Федерации» заявитель не отнесен к числу органов,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Министерства финансов Магаданской области, поскольку он исходит от ненадлежащего органа.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