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753406-О/2024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Савиной Ольги Васильевны на нарушение ее конституционных прав статьей 99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О.В.Савиной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О.В.Савина оспаривает конституционность статьи 99 «Взыскание компенсации за потерю времени»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частично удовлетворено заявление О.В.Савиной о взыскании судебных расходов. В частности, суд не нашел оснований для удовлетворения требования заявительницы о взыскании с истца компенсации за потерю времени. Определением судьи Верховного Суда Российской Федерации О.В.Савиной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2 По мнению заявительницы, оспариваемое законоположение противоречит Конституции Российской Федерации, поскольку предполагает возложение бремени доказывания необходимости выплаты компенсации за потерю времени на сторону, которая последовательно доказывала свою невиновность и в пользу которой был разрешен судебный спор.</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99 ГПК Российской Федерации, предусматривающая возможность взыскания судом 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компенсации в пользу другой стороны за фактическую потерю времени, призвана пресекать злоупотребление лицами, участвующими в деле, своими процессуальными правами и имеет целью защиту прав добросовестных участников процесса. Таким образом, данное положение, не регламентирующее распределения бремени доказывания обстоятельств, имеющих значение для взыскания компенсации за потерю времени, не может расцениваться в качестве нарушающего конституционные права заявительницы. Установление же и исследование фактических обстоятельств конкретного дела, оценка доказательств, а также проверка обоснованности выводов судов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Савиной Ольги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