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596410-П/2022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«Огни Кайрал» на нарушение его конституционных прав статьей 6 и частью 2 статьи 14 Федерального закона «О валютном регулировании и валютном контроле»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общества с ограниченной ответственностью «Огни Кайрал»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«Огни Кайрал» оспаривает конституционность статьи 6 «Валютные операции между резидентами и нерезидентами» и части 2 статьи 14 «Права и обязанности резидентов при осуществлении валютных операций» Федерального закона от 10 декабря 2003 года № 173-ФЗ «О валютном регулировании и валютном контроле». Как следует из представленных материалов, постановлением налогового органа заявитель привлечен к административной ответственности, предусмотренной частью 1 статьи 15.25 КоАП Российской 2 Федерации, в связи с выплатой заработной платы физическим лицам – нерезидентам наличными денежными средствами. Решением Арбитражного суда Мурманской области, оставленным без изменения судами апелляционной и кассационной инстанций, отказано в удовлетворении требований заявителя о признании незаконным и изменении указанного постановления налогового органа. По мнению заявителя, оспариваемые законоположения не соответствуют статьям 17 (часть 3), 19 (части 1 и 2), 34 (часть 1) и 55 Конституции Российской Федерации, поскольку препятствуют выплате заработной платы физическим лицам – нерезидентам наличными денежными средствами. Кроме того, как полагает заявитель, оспариваемые законоположения противоречат друг другу.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Определении от 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«Огни Кайрал»,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