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690816-П/2023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мая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Петухова Григория Константиновича на нарушение его конституционных прав частями 1 и 4 статьи 12.15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Г.К.Петухова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Г.К.Петухов оспаривает конституционность частей 1 и 4 статьи 12.15 «Нарушение правил расположения транспортного средства на проезжей части дороги, встречного разъезда или обгона» КоАП Российской Федерации. Как следует из представленных материалов, Г.К.Петухов, управляя транспортным средством, при обгоне выехал на полосу встречного движения, где допустил столкновение с попутно движущимся автомобилем, поворачивающим налево. В связи с этим постановлением инспектора ГИБДД Г.К.Петухов был признан виновным в совершении административного 2 правонарушения, предусмотренного частью 1 статьи 12.15 КоАП Российской Федерации. Суды подтвердили законность данного постановления, отклонив, среди прочего, довод стороны защиты о том, что действия Г.К.Петухова содержат признаки административного правонарушения, предусмотренного частью 4 статьи 12.15 КоАП Российской Федерации. Заявитель, требуя признать оспариваемые законоположения не противоречащими Конституции Российской Федерации, просит выявить их конституционно-правовой смысл, заключающийся, по его мнению, в том, что совершенные им как водителем транспортного средства действия не могут квалифицироваться по части 1 статьи 12.15 КоАП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Формально требуя выявить конституционно-правовой смысл частей 1 и 4 статьи 12.15 КоАП Российской Федерации, заявитель фактически выражает несогласие с состоявшимися по его делу правоприменительными решениями, проверка обоснованности которых, в том числе в части правильности квалификации административно наказуемых деяний, как связанная с исследованием фактических обстоятельств, в компетенцию Конституционного Суда Российской Федерации не входит (статья 125 Конституции Российской Федерации и статья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Петухова Григория Константиновича, поскольку она не отвечает требованиям 3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