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Текутьева Александра Алексеевича на нарушение его конституционных прав Федеральным конституционным законом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А.А.Текутьева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25 апреля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 Конституционный Суд Российской Федерации проверяет конституционность нормативных актов на соответствие Конституции Российской Федерации, одновременно с вступлением в силу которой прекратилось действие Конституции (Основного Закона) Российской Федерации – России от 12 апреля 1978 года. Данная жалоба не может быть признана допустимой.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Текутьева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