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786906-О/2024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Ивановой Валентины Ивановны на нарушение ее конституционных прав пунктом 1 части первой статьи 134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В.И.Ивановой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В.И.Иванова оспаривает конституционность пункта 1 части первой статьи 134 «Отказ в принятии искового заявления» ГПК Российской Федерации. Как следует из представленных материалов, определением суда общей юрисдикции, оставленным без изменения судами вышестоящих инстанций, прекращено производство по гражданскому делу, в рамках которого рассматривалось исковое заявление В.И.Ивановой к ряду ответчиков о признании недостоверным отчета об оценке рыночной стоимости недвижимого имущества. 2 Определением судьи Верховного Суда Российской Федерации заявительнице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В.И.Ивановой, оспариваемое законоположение не соответствует статье 46 (части 1 и 2) Конституции Российской Федерации, поскольку вследствие неопределенности содержащихся в нем предписаний, порождающих их неоднозначное толкование и возможность произвольного применения судом, препятствует реализации права на судебную защиту. Кроме того, заявительница ставит вопрос об отмене принятых по делу с ее участием судебных постановлений.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части первой статьи 134 ГПК Российской Федерации, закрепляющий, что судья отказывает в принятии искового заявления в случае, если заявление подлежит рассмотрению в порядке конституционного или уголовного судопроизводства, производства по делам об административных правонарушениях либо не подлежит рассмотрению в судах, имеет своей целью исключить принятие судом к рассмотрению дел, которые подлежат разрешению в ином порядке, а потому не может расцениваться в качестве нарушающего конституционные права В.И.Ивановой в обозначенном в жалобе аспекте. Как следует из представленных материалов, судом было прекращено производство по требованиям, касающимся оценки доказательств по другому гражданскому делу, не на том основании, что положения пункта 1 части первой статьи 134 ГПК Российской Федерации препятствуют гражданину заявлять эти требования в судебном порядке, а в связи с тем, что для их разрешения предусмотрен иной, но также судебный порядок. Разрешение же вопроса о наличии предпосылок, с которыми закон связывает возможность принятия конкретного искового заявления к 3 производству и его рассмотрения по существу, а также отмена принятых по делу с ее участием судебных постановлений к компетенции Конституционного Суда Российской Федерации, закрепленной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Ивановой Валентины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