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525956-П/2021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Леготкина Владимира Викторовича на нарушение его конституционных прав статьями 144 и 145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В.В.Леготкина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поданной в интересах гражданина В.В.Леготкина жалобы об оспаривании вынесенных в отношении него приговора и апелляционного определения. Соглашаясь с данным постановлением, заместитель Председателя Верховного Суда Российской Федерации в решении от 12 сентября 2019 года отметил, что доводы осужденного и свидетеля Л. о применении к ним недозволенных методов ведения следствия проверялись судом первой инстанции, в том числе с учетом результатов 2 проведенной в порядке статей 144 и 145 УПК Российской Федерации проверки, однако не нашли своего подтверждения в судебном заседании, в связи с чем признаны несостоятельными. Последующая кассационная жалоба заявителя возвращена письмом судьи Верховного Суда Российской Федерации от 7 июля 2020 года без рассмотрения как повторная. В.В.Леготкин утверждает, что статьи 144 «Порядок рассмотрения сообщения о преступлении» и 145 «Решения, принимаемые по результатам рассмотрения сообщения о преступлении» УПК Российской Федерации не соответствуют Конституции Российской Федерации, поскольку позволяют органу предварительного расследования незаконно отказывать в возбуждении уголовного дела в отношении сотрудников правоохранительных органов, совершивших преступление, а суду – соглашаться с такими решениями.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статей 144 и 145 УПК Российской Федерации уже ставился В.В.Леготкиным в его предшествующем обращении, по которому Конституционным Судом Российской Федерации вынесено Определение от 30 июня 2020 года № 1419- О об отказе в принятии обращения к рассмотрению. Новые правоприменительные решения, приложенные к вновь поданной жалобе, не дают оснований для иного вывода, а потому данная жалоба, как не отвечающая критерию допустимости в соответствии с Федеральным конституционным законом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Леготкина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