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599798-П/2022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Новопашина Константина Александровича на нарушение его конституционных прав частью третьей статьи 260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К.А.Новопашина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К.А.Новопашин, осужденный и отбывающий наказание, просит признать нарушающей его права, гарантированные статьями 15, 17– 19, 33, 45, 55, 56, 118 и 123 Конституции Российской Федерации, часть третью статьи 260 «Замечания на протокол и аудиозапись судебного заседания» УПК Российской Федерации в той мере, в какой она по смыслу, придаваемому ей правоприменительной практикой, не предусматривает возможности обжаловать постановление судьи об отклонении замечаний на протокол судебного заседания, а судье – самостоятельно оценивать содержащиеся в апелляционной жалобе на не вступившее в законную силу 2 постановление суда доводы лиц, участвующих в деле, в качестве замечаний на протокол судебного заседания.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(лица,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Новопашина Константина Александровича, поскольку она не отвечает требованиям Федерального конституционного закона «О Конституционном 3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