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650628-П/2022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Ерошкина Павла Викторовича на нарушение его конституционных прав пунктом 42 Правил организации теплоснабжения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П.В.Ерошкина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П.В.Ерошкин оспаривает конституционность пункта 42 Правил организации теплоснабжения в Российской Федерации, утвержденных Постановлением Правительства Российской Федерации от 8 августа 2012 года № 808 (далее – Правила), закрепляющего, что договор теплоснабжения гражданина-потребителя с единой теплоснабжающей организацией считается заключенным с даты подключения его теплопотребляющей установки к системе теплоснабжения. Как следует из представленных материалов, решением мирового судьи с заявителя взыскана задолженность по оплате коммунальной услуги по отоплению. Определением того же судьи, оставленным без изменения судом 2 вышестоящей инстанции, апелляционная жалоба на указанное решение возвращена П.В.Ерошкину без рассмотрения по существу, поскольку в установленный мировым судьей срок он не представил данную жалобу с устраненными недостатками. По мнению заявителя, оспариваемое положение не соответствует статьям 17 (часть 1), 19 (части 1 и 2), 35 (части 1–3), 40 (часть 1) и 55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допускает взыскание с граждан задолженности по оплате коммунальных услуг по отоплению в отсутствие договорных отношений с ресурсоснабжающей организацией.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может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Ерошкина Павла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