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Чапоргиной Лилии Ивановны на нарушение ее конституционных прав статьями 416 и 417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гражданки Л.И.Чапоргиной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Л.И.Чапоргина, в отношении которой в 1996–1997 годах велось уголовное преследование, утверждает, что статьи 416 «Действия прокурора по окончании проверки или расследования» и 417 «Порядок разрешения судом вопроса о возобновлении производства по уголовному делу» УПК Российской Федерации противоречат статьям 46, 48, 50 и 52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Определением от 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Чапоргиной Лилии Ивановны,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