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720401-О/2023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Коробейникова Сергея Сергеевича на нарушение его конституционных прав пунктом 2 статьи 610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С.С.Коробейникова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С.С.Коробейников оспаривает конституционность пункта 2 статьи 610 ГК Российской Федерации, предусматривающего, в частности, что каждая из сторон договора аренды, заключенного на неопределенный срок, вправе в любое время отказаться от него, предварительно предупредив об этом другую сторону за три месяца при аренде недвижимого имущества. По мнению заявителя, оспариваемая правовая норма не соответствует Конституции Российской Федерации, поскольку она – в силу своей неопределенности – позволяет судам игнорировать ее положения и 2 признавать договор аренды расторгнутым в условиях отсутствия для этого законных оснований, тем самым нарушая права граждан на судебную защиту.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С.С.Коробейниковым в обоснование своей позиции, свидетельствуют о том, что нарушение конституционных прав он связывает не с содержанием оспариваемого законоположения, а с выводом судов о надлежащем его уведомлении о прекращении арендных отношений, а также оценкой судами его действий как направленных на уклонение от повторного получения данного уведомления. Вместе с тем установление и исследование фактических обстоятельств конкретного дела, а также связанная с ними проверка обоснованности судебных постановлений не относятся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Коробейникова Сергея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