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Денина Николая Васильевича на нарушение его конституционных прав статьей 4121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Н.В.Денина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11 августа 2023 года очередная жалоба гражданина Н.В.Денина, поименованная им надзорной, о пересмотре приговора районного суда и последующих судебных решений возвращена без рассмотрения как повторная кассационная с разъяснением, что эти решения не могут быть предметом пересмотра в порядке надзора (глава 481 УПК Российской Федерации). В данной связи заявитель просит признать противоречащей статье 46 (часть 1) Конституции Российской Федерации статью 4121 «Пересмотр судебных решений в порядке надзора» УПК Российской Федерации, как не 2 предусматривающую возможность пересмотра в надзорном порядке решения заместителя Председателя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4121 УПК Российской Федерации уже оспаривалась Н.В.Дениным в том же аспекте в его предшествующей жалобе, по которой Конституционным Судом Российской Федерации вынесено Определение от 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Денина Николая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