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264998-П/2017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Пинаева Николая Анатольевича на нарушение его конституционных прав частями второй и третьей статьи 3892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Н.А.Пинаева,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право на судебную защиту относится к основным неотчуждаемым правам и свободам человека и одновременно выступает гарантией всех других прав и свобод, оно признается и гарантируется согласно общепризнанным принципам и нормам международного права (статьи 17 и 18; статья 46, части 1 и 2). Гарантируя каждому право на судебную защиту его прав и свобод и на обжалование решений органов государственной власти, в том числе судебной, Конституция Российской Федерации непосредственно не закрепляет порядок судебной проверки решений судов по жалобам заинтересованных лиц, – этот порядок определяется на ее основе федеральным законом; федеральный законодатель, пределы усмотрения которого при установлении системы судебных инстанций, последовательности и процедуры обжалования, оснований для отмены или изменения судебных актов вышестоящими судами достаточно широки, во всяком случае должен осуществлять соответствующее регулирование исходя из требований Конституции Российской Федерации и международных обязательств Российской Федерации, учитывать значимость той или иной категории дел, а также роль и место соответствующего суда в российской судебной системе (постановления Конституционного Суда Российской Федерации от 17 января 2008 года В соответствии со статьей 3891 УПК Российской Федерации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или вышестоящему прокурору, потерпевшему, частному обвинителю, их законным представителям и представителям, гражданскому истцу, гражданскому ответчику, их законным представителям и представителям в части, касающейся гражданского иска, а также иным лицам в той части, в которой обжалуемое судебное решение затрагивает их права и законные интересы. Названные лица, исходя из положений статьи 3892 данного Кодекса, могут обжаловать в апелляционном порядке не вступившие в законную силу итоговые судебные решения, а также промежуточные решения суда. Причем в этой статье разграничены промежуточные судебные решения, подлежащие обжалованию одновременно с обжалованием итогового судебного решения по делу (часть вторая), и промежуточные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для которых предусмотрена возможность апелляционного обжалования до вынесения итогового решения суда (часть третья), т.е. самостоятельного апелляционного обжалования. В своих решениях Устанавливая гарантии судебной защиты прав и свобод каждого, Конституция Российской Федерации определяет, что государство обеспечивает потерпевшим доступ к правосудию и компенсацию причиненного ущерба (статья 52). В свою очередь, статья 6 УПК Российской Федерации провозглашает назначением уголовного судопроизводства в том числе защиту прав и законных интересов лиц и организаций, потерпевших от преступлений (пункт 1 части первой). По смыслу части первой статьи 42 УПК Российской Федерации, определяющей потерпевшего как лицо, которому преступлением причинен физический, имущественный, моральный вред либо вред деловой репутации, правовой статус лица в качестве потерпевшего устанавливается исходя из его фактического положения и лишь процессуально оформляется постановлением дознавателя, следователя, судьи или определением суда о признании потерпевшим, но не формируется им, поскольку,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Пинаева Николая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