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667310-П/2023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Валерия Леонидовича на нарушение его конституционных прав пунктом 3 части второй статьи 38, частью первой статьи 125 и частью четвертой статьи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В.Л.Васильева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В.Л.Васильев утверждает, что применением пункта 3 части второй статьи 38 «Следователь», части первой статьи 125 «Судебный порядок рассмотрения жалоб» и части четвертой статьи 146 «Возбуждение уголовного дела публичного обвинения» УПК Российской Федерации при возбуждении в отношении него уголовного дела и в ходе производства по нему, а также при рассмотрении судами его жалоб были нарушены права, гарантированные статьями 2, 4, 15, 17–19, 21, 24, 45, 46, 48, 49, 52, 53, 55 и 123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документов, апелляционным постановлением от 21 октября 2021 года Верховный суд Республики Бурятия отменил вынесенное 22 июля того же года постановление городского суда об отказе в удовлетворении поданной в порядке статьи 125 УПК Российской Федерации жалобы В.Л.Васильева на постановление и действия (бездействие) следователя и направил материалы на новое судебное рассмотрение в тот же суд, в ином составе судей. В последующем заявитель обжаловал указанные судебные решения, о чем свидетельствуют приложенные к жалобе материалы, однако в них отсутствуют судебные акты, принятые по итогам нового рассмотрения его жалобы на действия (бездействие) и решения следователя. При таких обстоятельствах отсутствуют основания полагать, что производство по данному делу завершено, а потому жалоба В.Л.Васильева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Валерия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