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изучив обращение гражданина М.В.Земцева,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переписку с гражданином Земцевым Михаилом Владимировичем по вопросу о нарушении его конституционных прав Федеральным конституционным законом «О Конституционном Суде Российской Федерации».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Конституционного Суда Российской Федерации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