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М.А.Ларченко,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Ларченко Мариной Александровной по вопросу о нарушении ее конституционных прав статьей 256 ГК Российской Федерации.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