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3-П/2000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февраля 2000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обращений граждан Борисова Владимира Михайловича и Вершинина Владимира Михайловича о неисполнении положений Конституции Российской Федерации, Постановления Конституционного Суда Российской Федерации от 18 февраля 2000 года № 3-П и законодательства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обращений граждан В.М.Борисова и В.М.Вершинина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Граждане В.М.Борисов и В.М.Вершинин в своих обращениях указывают на неисполнение и нарушение, по их мнению, различными органами власти и должностными лицами положений Конституции Российской Федерации, Постановления Конституционного Суда Российской Федерации от 18 февраля 2000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данных обращений к рассмотрению. В соответствии с пунктом «а» части 4 статьи 125 Конституции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обращений граждан Борисова Владимира Михайловича и Вершинина Владимира Михайловича, поскольку разрешение поставленных в них вопросов Конституционному Суду Российской Федерации не 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обращениям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