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Горлова Игоря Евгеньевича на нарушение его конституционных прав частью первой статьи 12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И.Е.Горлова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И.Е.Горлов, отбывающий наказание в виде пожизненного лишения свободы, просит признать не соответствующей статьям 2, 15 (части 1 и 2), 18, 24 (часть 2) и 45 (часть 1) Конституции Российской Федерации часть первую статьи 12 «Основные права осужденных» УИК Российской Федерации. По мнению заявителя, данная норма обязывает администрацию исправительного учреждения ознакомить осужденных с изменениями действующего законодательства, 2 непосредственно затрагивающими их права и законные интересы, только по их просьбе.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И.Е.Горлов оспаривал в аналогичном аспекте конституционность части первой статьи 12 УИК Российской Федерации в своей предшествующей жалобе, по результатам изучения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Горлова Игоря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