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ходатайству гражданина Мошкина Михаила Игоревича о разъяснении Определения Конституционного Суда Российской Федерации от 15 января 2016 года № 186-О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Ю.М.Данилова,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гражданина М.И.Мошкина,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Определении от 15 января 2016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содержания разъясняемого решения и лишь по тем требующим дополнительного истолкования вопросам, которые были предметом рассмотрения в судебном заседании; ходатайство о даче разъяснения не подлежит удовлетворению, если поставленные в нем вопросы не требуют какого- либо дополнительного истолкования решения по существу, предполагают 5 необходимость формулирования новых правовых позиций или же связаны с несогласием заявителя с толкованием решения Конституционного Суда Российской Федерации правоприменительными органами, включая судебные, при разрешении уголовного дела. В Определении от 15 января 2016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статьи 125 (части 4 и 6) Конституции Российской Федерации, части третьей статьи 79 и части второй статьи 100 Федерального 7 конституционного закона «О Конституционном Суде Российской Федерации» и основанных на них правовых позиций, выраженных в определениях Конституционного Суда Российской Федерации от 5 февраля 2004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Уголовно-процессуальный кодекс Российской Федерации в главе 49 предусматривает процедуру возобновления производства по уголовному делу ввиду новых или вновь открывшихся обстоятельств, в том числе в связи с признанием Конституционным Судом Российской Федерации закона, примененного судом в данном уголовном деле, не соответствующим Конституции Российской Федерации (пункт 1 части четвертой статьи 413, часть пятая статьи 415). При этом – исходя из юридического значения подтверждения конституционности правовой нормы именно в выявленном конституционно-правовом смысле, как исключающего любое иное, т.е. 9 неконституционное, ее истолкование, а следовательно, и применение в неконституционной интерпретации, – то обстоятельство, что положения Уголовно-процессуального кодекса Российской Федерации связывают необходимость пересмотра дела заявителя только с установленной Конституционным Судом Российской Федерации неконституционностью нормы, не может служить препятствием для использования этой процедуры и применительно к случаям принятия постановления Конституционного Суда Российской Федерации, в котором выявляется ее конституционно-правовой смысл. Таким образом, выводы Конституционного Суда Российской Федерации, в том числе содержащиеся в резолютивной части Определения от 15 января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ходатайство гражданина Мошкина Михаила Игоревича не подлежащим дальнейшему рассмотрению в заседании Конституционного Суда Российской Федерации, поскольку для разрешения поставленных заявителем вопросов не требуется официальное 10 разъяснение Определения Конституционного Суда Российской Федерации от 15 января 2016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