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1627-П/2020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общества с ограниченной ответственностью «Новый коммунальный стандарт» о разъяснении Определения Конституционного Суда Российской Федерации от 30 июня 2020 года № 1627-О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ходатайства общества с ограниченной ответственностью «Новый коммунальный стандарт»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от 30 июня 2020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данного ходатайства к рассмотрению. Согласно части первой статьи 83 Федерального конституционного закона «О Конституционном Суде Российской Федерации» постановление, заключение Конституционного Суда Российской Федерации могут быть официально разъяснены только самим Конституционным Судом Российской Федерации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Федерации, других органов и лиц, которым направлено постановление или заключение; определение Конституционного Суда Российской Федерации разъяснению не подлежит. Исходя из изложенного и руководствуясь частью первой статьи 79 и частью первой статьи 83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общества с ограниченной ответственностью «Новый коммунальный стандарт» о разъяснении Определения Конституционного Суда Российской Федерации от 30 июня 2020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