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гражданина Волошенюка Евгения Сергеевича о восстановлении пропущенного срока для обращения в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ходатайство гражданина Е.С.Волошенюка,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30 ноября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Предусмотренный пунктом 2 статьи 97 Федерального конституционного закона «О Конституционном Суде Российской 2 Федерации»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гражданина Волошенюка Евгения Сергеевича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