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А.М.Потапова,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Потаповым Антоном Михайловичем по вопросу о нарушении его конституционных прав частью первой статьи 98 и частью первой статьи 100 ГПК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