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А.В.Захаренко,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Захаренко Андреем Валерьевичем по вопросам, которые были рассмотрены Конституционным Судом Российской Федерации в вынесенных по его жалобам определениях от 28 февраля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