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Васильева Антона Дмитриевича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А.Д.Васильева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А.Д.Васильев, осужденный и отбывающий наказание за совершение преступления, утверждает, что статья 40117 «Недопустимость внесения повторных кассационных жалобы, представления» УПК Российской Федерации не соответствует статьям 48 и 50 Конституции Российской Федерации, поскольку нарушает его право на пересмотр неправосудного судебного решения.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2 Ранее статья 40117 УПК Российской Федерации оспаривалась А.Д.Васильевым в аналогичном аспекте в его предшествующей жалобе. По результатам ее изучения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Васильева Антона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