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В.В.Березикова,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Березиковым Владимиром Викторовичем по вопросам, которые были рассмотрены Конституционным Судом Российской Федерации в вынесенном по его жалобе Определении от 25 июня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