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О.В.Самарцевой,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Самарцевой Ольгой Викторовной по вопросу о нарушении ее конституционных прав частью второй статьи 103 Закона Российской Федерации «О государственных пенсиях в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