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726710-П/2023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Панарина Владимира Алексеевича на нарушение его конституционных прав судебным постановлением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В.А.Панарина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В.А.Панарин просит направить на пересмотр судебное постановление, вынесенное по конкретному делу, поскольку суд, по мнению заявителя, допустил ошибку, которая привела к нарушению его конституционных прав и Конституции Российской Федерации, в частности ее статей 39 (часть 2) и 54.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(пункт «а» части 4) Конституции Российской Федерации, пункта 3 части первой статьи 3, статей 96 и 97 Федерального 2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Панарина Владимира Алексеевича, поскольку разрешение поставленного заявителем вопроса Конституционному Суду Российской Федерации не 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