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74-О/2024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изучив обращение гражданина А.Г.Беляева,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Прекратить переписку с гражданином А.Г.Беляевым по вопросам, которые были рассмотрены Конституционным Судом Российской Федерации в вынесенном по его жалобе Определении от 21 ноября 2022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Конституционного Суда Российской Федерации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