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290730-П/2017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Корта Евгения Сергеевича на нарушение его конституционных прав статьей 282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Е.С.Корта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исходя из того что Российская Федерация как демократическое правовое государство обязана обеспечивать признание, соблюдение и защиту прав и свобод человека и гражданина, защиту других конституционных ценностей, таких как суверенитет и государственная целостность Российской Федерации, единство статуса 3 личности на всей ее территории, системы государственной власти и экономического пространства (статья 1, часть 1; статья 2; статья 3, часть 1; статья 4; статья 5, часть 3; статья 8, часть 1; статья 15, части 1 и 2), и что осуществление прав и свобод человека и гражданина не должно нарушать права и свободы других лиц (статья 17, часть 3), предусматривает возможность ограничения прав и свобод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 (статья 55, часть 3). Названные конституционные требования соотносятся со стандартами, закрепленными в международно-правовых актах, которые, провозглашая право каждого человека на свободу мысли, совести и религии, право беспрепятственно придерживаться своих убеждений и право на свободное выражение своего мнения, включая свободу искать, получать и распространять всякого рода информацию и идеи любыми средствами и независимо от государственных границ, одновременно устанавливают, что осуществление этих прав и свобод может быть сопряжено с определенными ограничениями, предусмотренными законом и необходимыми в демократическом обществе, в частности, в интересах национальной безопасности, территориальной целостности или общественного порядка, в целях предотвращения беспорядков или преступлений, для охраны здоровья и нравственности, прав других лиц (статьи 18, 19 и пункт 2 статьи 29 Всеобщей декларации прав человека, статьи 18 и 19 Международного пакта о гражданских и политических правах, статьи 9 и 10 Конвенции о защите прав человека и основных свобод). Кроме того, непосредственно из закрепленных Конституцией Российской Федерации основ конституционного строя вытекает необходимость принятия адекватных мер, направленных на ее защиту, а также обязанность государства по установлению правовых механизмов, в максимальной степени способствующих обеспечению общественной 4 безопасности, предупреждению и пресечению преступлений, предотвращению их негативных последствий для охраняемых законом прав и интересов граждан (Определение Конституционного Суда Российской Федерации от 19 февраля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Корта Евгения Сергеевича, поскольку она не отвечает требованиям Федерального конституционного закона «О Конституционном Суде Российской 8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