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гражданки С.Е.Мишиной вопрос о возможности принятия ее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гражданки Мишиной Светланы Егоровны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41-ПР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