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69-П/2022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27 октября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(ПРОТОКОЛЬНО)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С.П.Маврина, Н.В.Мельникова, рассмотрев по требованию гражданина В.С.Прыткова вопрос о возможности принятия его жалоб к рассмотрению в заседании Конституционного Суда Российской Федерации, руководствуясь частью второй статьи 40, пунктом 1 части первой статьи 43 и частью первой статьи 79 Федерального конституционного закона «О Конституционном Суде Российской Федерации», определил : отказать в принятии к рассмотрению жалоб гражданина Прыткова Владимира Сергеевича в связи с явной неподведомственностью поставленных заявителем вопросов Конституционному Суду Российской Федерации. Председатель Конституционного Суда Российской Федерации В.Д.Зорькин № 69-ПР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