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30381-П/2003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июля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4, пункта 1 статьи 164, пунктов 1 и 4 статьи 165 Налогового кодекса Российской Федерации, статьи 11 Таможенного кодекса Российской Федерации и статьи 10 Закона Российской Федерации "О налоге на добавленную стоимость" в связи с запросами Арбитражного суда Липецкой области, жалобами ООО "Папирус", ОАО "Дальневосточное морское пароходство" и ООО "Коммерческая компания "Балис"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Ю.Д.Рудкина, судей Н.С.Бондаря, Г.А.Гаджиева, А.Л.Кононова, Л.О.Красавчиковой, В.Г.Стрекозова, Б.С.Эбзеева, В.Г.Ярославцева, с участием представителя ООО "Папирус" - адвоката М.Н.Попова, представителя ОАО "Дальневосточное морское пароходство" - адвоката Р.И.Ахметшина, директора ООО "Коммерческая компания "Балис" А.Б.Борисова, представителя Совета Федерации в Конституционном Суде Российской Федерации - члена Совета Федерации Ю.А.Шарандина, руководствуясь статьями 125 (часть 4) Конституции Российской Федерации, пунктом 3 части первой, частями третьей и четвертой статьи 3, пунктом 3 части второй статьи 22,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статьи 4, пункта 1 статьи 164, пунктов 1 и 4 статьи 165 Налогового кодекса Российской Федерации, статьи 11 Таможенного кодекса Российской Федерации и статьи 10 Закона Российской Федерации "О налоге на добавленную стоимость". Поводом к рассмотрению дела явились запросы Арбитражного суда Липецкой области о проверке конституционности положений пункта 1 статьи 164 и пункта 1 статьи 165 Налогового кодекса Российской Федерации, жалоба ООО "Папирус" на нарушение конституционных прав и свобод подпунктом 4 пункта 1 статьи 165 Налогового кодекса Российской Федерации, жалоба ОАО "Дальневосточное морское пароходство" на нарушение конституционных прав и свобод подпунктом 3 пункта 4 статьи 165 Налогового кодекса Российской Федерации и жалоба ООО "Коммерческая компания "Балис", в которой оспаривается конституционность положений статьи 4 Налогового кодекса Российской Федерации, статьи 11 Таможенного кодекса Российской Федерации, статьи 10 Закона Российской Федерации "О налоге на добавленную стоимость", а также пункта 22 инструкции Государственной налоговой службы Российской Федерации от 11 октября 1995 года № 39 "О порядке исчисления и уплаты налога на добавленную стоимость".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нормативные положения. Поскольку все обращения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2 Заслушав сообщение судьи-докладчика Г.А.Гаджиева, объяснения представителей сторон, выступления полномочного представителя Правительства Российской Федерации в Конституционном Суде Российской Федерации М.Ю.Барщевского, а также приглашенных в заседание представителей: от Высшего Арбитражного Суда Российской Федерации - судьи Высшего Арбитражного Суда Российской Федерации О.А.Наумова, от Государственного таможенного комитета Российской Федерации - Г.В.Баландиной, от Министерства Российской Федерации по налогам и сборам - Е.Р.Александровой и В.А.Куркова, от Министерства транспорта Российской Федерации - А.А.Лещенко,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1 статьи 164 Налогового кодекса Российской Федерации обложение налогом на добавленную стоимость производится по налоговой ставке 0 процентов при реализации товаров (за определенными исключениями), помещенных под таможенный режим экспорта, при условии их фактического вывоза за пределы таможенной территории Российской Федерации и представления в налоговые органы документов, предусмотренных статьей 165 данного Кодекса (подпункт 1), а также при выполнении работ (оказании услуг), непосредственно связанных с производством и реализацией указанных товаров, и работ (услуг) по сопровождению, транспортировке, погрузке и перегрузке товаров, экспортируемых за пределы территории Российской Федерации и импортируемых в Российскую Федерацию (подпункт 2). В соответствии со статьей 165 Налогового кодекса Российской Федерации при реализации товаров (работ, услуг), предусмотренных подпунктами 1 и 2 пункта 1 статьи 164 данного Кодекса, для подтверждения обоснованности применения налоговой ставки 0 процентов и налоговых вычетов в налоговые органы наряду с контрактом на поставку товара (выполнение работ, оказание услуг) и выпиской банка, подтверждающей фактическое поступление выручки от покупателя товара (работ, услуг), представляются грузовая таможенная декларация с отметками российского таможенного органа, осуществившего выпуск товара в режиме экспорта, и пограничного таможенного органа, через который товар был вывезен за пределы территории Российской Федерации или ввезен на территорию Российской Федерации (подпункт 3 пункта 1, подпункт 3 пункта 4), а также копии транспортных, товаросопроводительных и (или) иных документов с отметками пограничных таможенных органов, подтверждающих вывоз товара за пределы территории Российской Федерации или ввоз товара на территорию Российской Федерации, при том что налогоплательщик может представить любой из перечисленных документов с учетом следующих особенностей: при вывозе товаров в таможенном режиме экспорта судами через морские порты для подтверждения вывоза товаров за пределы территории Российской Федерации налогоплательщиком в налоговые органы представляются копия поручения на отгрузку экспортируемых грузов и копия коносамента на перевозку экспортируемого товара, в котором в графе "Порт разгрузки" указано место, находящееся за пределами таможенной территории Российской Федерации (подпункт 4 пункта 1, подпункт 4 пункта 4). В запросах Арбитражного суда Липецкой области, поступивших в В соответствии с частью второй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57 Конституции Российской Федерации в системной связи с ее статьями 1 (часть 1), 19 (части 1 и 2) и 55, в Российской Федерации как правовом государстве законы о налогах и сборах должны содержать четкие и понятные нормы. Конкретизируя выводимый из указанных положений Конституции Российской Федерации принцип определенности налоговых норм, Налоговый кодекс Российской Федерации закрепляет в пункте 6 статьи 3, что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 Конкретизируя конституционный принцип верховенства закона (статья 4, часть 2; статья 15, части 1 и 2, Конституции Российской Федерации), согласно которому акты государственных органов должны основываться на законе, и принцип основанности на законе деятельности органов исполнительной власти, которые, будучи в силу статьи 10 Конституции Российской Федерации самостоятельными в системе разделения властей, вместе с тем нуждаются в законодательной основе для своей деятельности, Налоговый кодекс Российской Федерации закрепляет в статье 1, что законодательство Российской Федерации о налогах и сборах состоит из данного Кодекса и принятых в соответствии с ним федеральных законов о налогах и сборах, а в статье 6 определяет случаи несоответствия нормативных правовых актов о налогах и сборах Налоговому кодексу Российской Федерации. Именно связанностью налоговых органов законом объясняется избранный законодателем вариант детального урегулирования порядка реализации права налогоплательщиков на применение ставки 0 процентов по налогу на добавленную стоимость непосредственно в Налоговом кодексе Российской Федерации, что соответствует Конституции Российской Федерации, а обязательность представления входящих в установленный перечень документов, вытекающая из смысла положений пунктов 1 и 4 статьи 165 Налогового кодекса Российской Федерации, не нарушает конституционные права налогоплательщиков. Федеральный законодатель, обладающий достаточно широким усмотрением в определении перечня документов, представление которых необходимо для подтверждения обоснованности применения ставки 0 процентов по налогу на добавленную стоимость при реализации товаров, вывезенных (ввезенных) в таможенном режиме экспорта судами через морские порты, как и соответствующих работ (услуг), включил в него документы, предусмотренные как нормами частного права, для которого характерны общедозволительный метод регулирования, диспозитивность, так и нормами публичного права. Документы, предусмотренные нормами публичного права, отличаются незаменимостью, исключительностью, строгой формальной определенностью и зачастую являются основанием для ведомственных проверок соблюдения должностными лицами своих обязанностей. К таким документам относится грузовая таможенная декларация, в которой по установленной форме заявляются точные сведения о товарах, их таможенном режиме и другие сведения, необходимые для таможенных целей; форма и порядок декларирования, а также перечень сведений, необходимых для таможенных целей, определяются Государственным таможенным комитетом Российской Федерации (статья 169 Таможенного кодекса Российской Федерации, пункт 27 статьи 11 Таможенного кодекса Российской Федерации от 28 мая 2003 года, вступающего в силу с 1 января 2004 года). Необходимость представления грузовой таможенной декларации, в которой указывается стоимость перевозимых через таможенную границу Российской Федерации товаров, для целей налогообложения обусловливается вытекающей из статьи 57 Конституции Российской Федерации и закрепленной в пункте 1 статьи 32 Налогового кодекса Российской Федерации обязанностью налоговых органов осуществлять контроль за соблюдением законодательства о налогах и сборах, включая контроль за полнотой исчисления налогов путем проверки правильности применения цен при совершении внешнеторговых сделок (пункт 2 статьи 40 Налогового кодекса Российской Федерации). При этом для определения возможной стоимости выполненных российским перевозчиком работ (услуг), связанных с ввозом импортируемых в Российскую Федерацию товаров, налоговые органы ориентируются на стоимость ввозимых товаров, в связи с чем содержащееся в подпункте 3 пункта 4 статьи 165 Налогового кодекса Российской Федерации требование о представлении таможенной декларации не может рассматриваться как нарушение конституционных прав налогоплательщиков. Как следует из представленных материалов, у организаций, оказывающих услуги по транспортировке таких товаров, таможенные декларации (их копии), представление которых 6 требуется согласно подпункту 3 пункта 4 статьи 165 Налогового кодекса Российской Федерации, имеются не во всех случаях, что приводит к возникновению споров между налоговым органом и налогоплательщиком в связи с необходимостью подтверждения им права на получение возмещения суммы налога на добавленную стоимость с применением налоговой ставки 0 процентов. Между тем, по смыслу статьи 16 Таможенного кодекса Российской Федерации, информация, содержащаяся в грузовой таможенной декларации, даже если она является конфиденциальной, может быть передана третьим лицам в случаях, предусмотренных законодательными актами Российской Федерации. В данном случае такими лицами являются перевозчики, а законодательным актом - Налоговый кодекс Российской Федерации. Следовательно, таможенные органы - в силу конституционного принципа уважения прав и свобод человека и гражданина, определяющих смысл, содержание и применение законов (статья 18 Конституции Российской Федерации), - обязаны представлять перевозчикам копию грузовой таможенной декларации для подтверждения их права на возмещение суммы налога на добавленную стоимость при применении налоговой ставки 0 процентов, а отказ в представлении такой копии может быть оспорен в судебном порядке. Арбитражный суд, если он признает обоснованными доводы перевозчика о невозможности получения копии декларации, должен учитывать требования статьи 135 АПК Российской Федерации (статья 54 АПК Российской Федерации, действовавшего до 1 сентября 2002 года), предусматривающей обязанность суда содействовать лицам, участвующим в деле, в получении необходимых доказательств по делу от других лиц (постановление Президиума Высшего Арбитражного Суда Российской Федерации от 21 января 2003 года № 9915/02). Таким образом, положение абзаца четвертого подпункта 4 пункта 1 статьи 165 Налогового кодекса Российской Федерации не противоречит Конституции Российской Федерации, поскольку по своему смыслу в общей системе правового регулирования оно не исключает возможность подтверждения вывоза за пределы территории Российской Федерации судами через морские порты товаров в таможенном режиме экспорта путем представления в налоговые органы налогоплательщиком - для реализации предусмотренного пунктом 1 статьи 164 Налогового кодекса Российской Федерации права на применение ставки 0 процентов по налогу на добавленную стоимость - наряду с другими обязательными документами вместо коносамента иных транспортных, товаросопроводительных документов, содержащих такую же информацию и относящихся к системе накладных. Данное Конституционным Судом Российской Федерации истолкование положения абзаца четвертого подпункта 4 пункта 1 статьи 165 Налогового кодекса Российской Федерации в силу статьи 6 Федерального конституционного закона "О Конституционном Суде Российской Федерации" является общеобязательным и исключает любое иное его истолкование в правоприменительной практике. Исходя из изложенного и руководствуясь статьей 68, частями первой и второй статьи 71, статьями 72, 74, 75,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взаимосвязанные положения пункта 1 статьи 164 и пунктов 1 и 4 статьи 165 Налогового кодекса Российской Федерации, как закрепляющие обязательность представления налогоплательщиком в налоговые органы 8 документов согласно установленному перечню для подтверждения обоснованности применения ставки 0 процентов по налогу на добавленную стоимость при реализации товаров, вывезенных из Российской Федерации в таможенном режиме экспорта судами через морские порты, а также работ (услуг) по сопровождению, транспортировке, погрузке и перегрузке таких товаров, импортируемых в Российскую Федерацию.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абзаца четвертого подпункта 4 пункта 1 статьи 165 Налогового кодекса Российской Федерации, поскольку по своему смыслу в общей системе правового регулирования оно не исключает возможность подтверждения вывоза за пределы территории Российской Федерации судами через морские порты товаров в таможенном режиме экспорта путем представления в налоговые органы налогоплательщиком - для реализации предусмотренного пунктом 1 статьи 164 Налогового кодекса Российской Федерации права на применение ставки 0 процентов по налогу на добавленную стоимость - наряду с другими обязательными документами вместо коносамента иных транспортных, товаросопроводительных документов, содержащих такую же информацию. Конституционно-правовой смысл данного положения, выявленный в настоящем Постановлении,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статьи 4 Налогового кодекса Российской Федерации и статьи 11 Таможенного кодекса Российской Федерации, поскольку они в деле заявителя не применялись. Прекратить производство по настоящему делу в части, касающейся проверки конституционности статьи 10 Закона Российской Федерации "О налоге на добавленную стоимость", поскольку данный нормативный акт к началу рассмотрения дела в Конституционном Суде Российской Федерации утратил силу.</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по делу ООО "Папирус", основанные на положении абзаца четвертого подпункта 4 пункта 1 статьи 165 Налогового кодекса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