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523282-П/2021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«Олкон» на нарушение его конституционных прав пунктом 3 статьи 337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Ю.Д.Рудкина,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АО «Олкон»,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«Олкон» оспаривает конституционность пункта 3 статьи 337 Налогового кодекса Российской Федерации о том, что полезным ископаемым признается (наряду с указанным в пунктах 1 и 2 той же статьи) продукция, являющаяся результатом разработки месторождения, получаемая из минерального сырья с применением перерабатывающих технологий, являющихся специальными видами добычных работ (в частности, подземная газификация и выщелачивание, дражная и гидравлическая разработка россыпных месторождений, скважинная гидродобыча), а также перерабатывающих технологий, отнесенных в соответствии с лицензией на 2 пользование недрами к специальным видам добычных работ (в частности, добыча полезных ископаемых из пород вскрыши или хвостов обогащения, сбор нефти с нефтеразливов при помощи специальных установок). Решением Арбитражного суда города Москвы от 16 января 2019 года отказано в удовлетворении требования АО «Олкон» о признании недействительным решения Межрайонной инспекции ФНС России по крупнейшим налогоплательщикам № 5, которым названному обществу были начислены недоимка по налогу на добычу полезных ископаемых, пени и штраф. Суд указал, что, вопреки позиции АО «Олкон», скальная порода вскрыши (камень строительный) – а не производимый из нее товарный щебень – является добытым полезным ископаемым и потому подлежит обложению указанным налогом; при этом условиями выданной налогоплательщику лицензии на пользование недрами не предусмотрено, что технологический процесс превращения указанного строительного камня в щебень является специальным видом добычных работ по смыслу положений статьи 337 Налогового кодекса Российской Федерации. Постановлением Девятого арбитражного апелляционного суда от 27 июня 2019 года решение суда первой инстанции оставлено без изменения, апелляционная жалоба – без удовлетворения. При этом суд апелляционной инстанции также исходил из того, что именно скальная порода вскрыши (камень строительный), являющаяся общераспространенным полезным ископаемым, списываемым данным обществом с государственного баланса твердых полезных ископаемых в результате его добычи, подлежит обложению налогом на добычу полезных ископаемых. Постановлением Арбитражного суда Московского округа от 25 декабря 2019 года судебные акты судов первой и апелляционной инстанций оставлены без изменения, кассационная жалоба АО «Олкон» – без удовлетворения. Определением судьи Верховного Суда Российской Федерации от 26 марта 2020 года названному обществу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3 По мнению АО «Олкон», оспариваемая норма, не раскрывающая содержание понятия «специальные виды добычных работ», носит неопределенный характер, что позволяет признавать объектом обложения налогом на добычу полезных ископаемых скальные породы вскрыши (строительный камень), являющиеся отходами горнодобывающей промышленности. Указанное, как полагает заявитель, свидетельствует о противоречии пункта 3 статьи 337 Налогового кодекса Российской Федерации Конституции Российской Федерации, ее статьям 19 (часть 1) и 57.</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 также дополнительно полученные материалы, не находит оснований для принятия данной жалобы к рассмотрению. По смыслу положений Закона Российской Федерации от 21 февраля 1992 года № 2395-I «О недрах», пользователь недр на основании лицензии имеет право на проведение работ по разработке месторождений указанных в ней полезных ископаемых (статьи 11 и 12), а также в соответствии с утвержденным техническим проектом – на добычу общераспространенных полезных ископаемых для собственных производственных и технологических нужд (статья 191). При этом деятельность недропользователя должна подчиняться требованиям наиболее полного извлечения из недр запасов основных и совместно с ним залегающих полезных ископаемых и попутных компонентов (пункт 5 части первой статьи 23 Закона Российской Федерации «О недрах»), что соответствует принципу экосовместимого хозяйствования. Согласно Налоговому кодексу Российской Федерации объектом обложения налогом на добычу полезных ископаемых признаются полезные ископаемые, добытые из недр на территории Российской Федерации на участке недр, предоставленном налогоплательщику в пользование в соответствии с законодательством Российской Федерации (подпункт 1 пункта 1 статьи 336); при этом не признаются объектом налогообложения полезные ископаемые, в частности, извлеченные из собственных отвалов или отходов (потерь) горнодобывающего и связанных с ним перерабатывающих 4 производств, если при их добыче из недр они подлежали налогообложению в общеустановленном порядке (подпункт 4 пункта 2 статьи 336). Указанные законоположения позволяют избежать повторного обложения налогом на добычу полезных ископаемых одного и того же объема полезных ископаемых. В числе видов добытого полезного ископаемого данный Кодекс называет неметаллическое сырье, используемое в основном в строительной индустрии, в том числе камень строительный (подпункт 10 пункта 2 статьи 337). Сложившаяся судебная практика допускает возможность квалификации в качестве добытого полезного ископаемого, подлежащего обложению налогом на добычу полезных ископаемых, – в зависимости от фактических обстоятельств конкретного дела, – горных пород, направляемых в дальнейшем на переработку и производство щебня (постановления Федерального арбитражного суда Северо-Западного округа от 25 мая 2012 года по делу № А26-6942/2011, Арбитражного суда Уральского округа от 7 мая 2015 года № Ф09-2493/15, Арбитражного суда Северо-Западного округа от 5 сентября 2017 года № Ф07-7687/2017, Арбитражного суда Северо- Западного округа от 19 ноября 2018 года № Ф07-14059/2018, Арбитражного суда Дальневосточного округа от 14 августа 2019 года № Ф03-2720/2019, Арбитражного суда Уральского округа от 31 октября 2019 года № Ф09- 6862/19 и др.). Напротив, в иных случаях – учитывая конкретные условия лицензии на пользование недрами, технический проект разработки месторождения, стандарты качества полезного ископаемого и иные обстоятельства – суды квалифицируют в качестве добытого полезного ископаемого, подлежащего обложению налогом на добычу полезных ископаемых, щебень, непосредственно добываемый путем измельчения, дробления горных пород (постановления Федерального арбитражного суда Северо-Кавказского округа от 5 февраля 2014 года по делу № А63-11099/2012, Арбитражного суда Уральского округа от 5 февраля 2018 года № Ф09-8341/17, Арбитражного суда Поволжского округа от 19 июня 2020 года № Ф06-62167/2020, Арбитражного суда Уральского округа от 24 ноября 2020 года № Ф09- 6419/20 и др.). Вследствие этого именно арбитражный суд на основе принципов состязательности судопроизводства и равенства прав сторон, исследуя по 7 существу фактические обстоятельства дела и не ограничиваясь лишь установлением формальных условий применения нормы (Постановление Конституционного Суда Российской Федерации от 29 апреля 2020 года № 22- П и др.), полномочен разрешать возникший между налогоплательщиком и налоговым органом спор. Как следует из представленных материалов, арбитражные суды в деле с участием АО «Олкон» исходили из того, что именно скальные породы вскрыши (камня строительного) являются добытым полезным ископаемым, поскольку представляют собою природное сырье, которое используется заявителем в последующем для производства – путем дробления – товарного щебня и требования к которому установлены межгосударственным стандартом (ГОСТ 31436-2011 «Межгосударственный стандарт. Породы горные скальные для производства щебня для строительных работ. Технические требования и методы испытаний» введен в действие приказом Федерального агентства по техническому регулированию и метрологии от 31 мая 2012 года № 96-ст). Таким образом, формально оспаривая конституционность пункта 3 статьи 337 Налогового кодекса Российской Федерации (примененного в конкретном деле арбитражным судом первой инстанции), АО «Олкон», по сути, настаивает на том, что осуществляемые им технологические операции по производству щебня являлись не переработкой иного полезного ископаемого, соответствующего требованиям стандартов (камня строительного), а непосредственно добычей полезного ископаемого в результате специальных видов добычных работ на основании лицензии. Разрешение же данного вопроса, как связанного с установлением и оценкой фактических обстоятельств дела, не относится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8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«Олкон»,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