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32270-П/2004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Шестакова Виталия Анатольевича на нарушение его конституционных прав положением статьи 25 Федерального закона "Об органах судейского сообщества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Н.В.Селезнева, А.Я.Сливы, В.Г.Стрекозова, О.С.Хохряковой, Б.С.Эбзеева, В.Г.Ярославцева, рассмотрев по требованию гражданина В.А.Шестакова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Высшей квалификационной коллегии судей Российской Федерации от 12.03.2002 полномочия судьи В.А.Шестакова - первого заместителя председателя Арбитражного суда Волгоградской области были досрочно прекращены на основании пункта 1 статьи 121 Закона Российской Федерации от 26 июня 1992 года "О статусе судей в Российской Федерации" (в редакции от 15 декабря 2001 года) за совершение дисциплинарных проступков. Верховный Суд Российской Федерации своим решением от 25 июля 2002 года удовлетворил жалобу В.А.Шестакова, в которой содержалась просьба об изменении формулировки указанного решения и прекращении его полномочий на основании подпункта 3 пункта 1 статьи 14 того же Закона - в связи с письменным заявлением о прекращении полномочий судьи в связи с переходом на другую работу или по иным причинам, указав, что дисциплинарное взыскание было применено в отношении В.А.Шестакова с пропуском установленного статьей 193 Трудового кодекса Российской Федерации месячного срока со дня обнаружения проступка (представление Председателя Арбитражного суда Волгоградской области о совершении В.А.Шестаковым дисциплинарных проступков поступило в Высшую квалификационную коллегию судей Российской Федерации 17 октября 2001 года), а содержащееся в статье 25 Федерального закона от 14 марта 2002 года "Об органах судейского сообщества в Российской Федерации" положение о том, что поступившие материалы должны быть рассмотрены Высшей квалификационной коллегией судей Российской Федерации не позднее трех месяцев, не может служить основанием к изменению установленных Трудовым кодексом Российской Федерации сроков привлечения к дисциплинарной ответственности. Данное решение определением Кассационной коллегии Верховного Суда Российской Федерации от 8 октября 2002 года оставлено без изменений. Президиум Верховного Суда Российской Федерации, вынесший 27 декабря 2002 года постановление об отказе в удовлетворении заявленных требований, признал такой вывод неправильным и указал, что статья 25 Федерального закона "Об органах судейского сообщества в Российской Федерации" устанавливает сроки рассмотрения материалов, в течение которых квалификационная коллегия обязана принять решение по ним, а не срок привлечения к дисциплинарной ответственности.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121 (часть 2) Конституции Российской Федерации полномочия судьи могут быть прекращены не иначе как в порядке и по основаниям, установленным федеральным законом. Таким законом является Закон Российской Федерации "О статусе судей в Российской Федерации", статья 121 которого в качестве одного из оснований прекращения полномочий судьи предусматривает совершение им дисциплинарного проступка и устанавливает, что решение о наложении на судью дисциплинарного взыскания принимается квалификационной коллегией судей, к компетенции которой относится рассмотрение вопроса о прекращении полномочий этого судьи на момент принятия решения. Специальный порядок рассмотрения дел о прекращении полномочий судьи представителями судейского сообщества, установленный частью 2 статьи 15 Федерального конституционного закона "О судебной системе Российской Федерации", статьей 12 1 Закона Российской Федерации "О статусе судей в Российской Федерации" и статьями 21-26 Федерального закона "Об органах судейского сообщества в Российской Федерации", обусловлен особым правовым статусом судей и не может рассматриваться как нарушающий конституционные права и свободы граждан, тем более, что статьей 25 Федерального закона "Об органах судейского сообщества в Российской Федерации" определены лишь сроки рассмотрения материалов квалификационными коллегиями судей. Кроме того, его статья 26 предусматривает возможность обжалования решений квалификационных коллегий судей, в том числе решений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судьи, привлечении его к дисциплинарной ответственности. Этой возможностью заявитель воспользовался, обжаловав решение Высшей квалификационной коллегии судей Российской Федерации в Верховный Суд Российской Федерации. Следовательно, какие-либо конституционные права гражданина В.А.Шестакова оспариваемой им нормой нарушены не были, а потому его жалоба в силу требований статей 96 и 97 Федерального конституционного закона "О Конституционном Суде Российской Федерации" не может быть принята Конституционным Судом Российской Федерации к рассмотрению. Фактически же заявитель, утверждая, что вопрос о досрочном прекращении полномочий судьи за совершение дисциплинарного проступка должен разрешаться в соответствии с частью третьей статьи 193 Трудового кодекса Российской Федерации, просит дать разъяснение Верховному Суду Российской Федерации о том, какими нормами какого закона следует руководствоваться при рассмотрении его дела. Между тем разрешение данного вопроса не относится к полномочиям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Шестакова Виталия Анатольевича,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заявителем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