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495909-П/2020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Ворончихиной Любови Викторовны на нарушение ее конституционных прав пунктом 10 части первой статьи 83 Трудового кодекса Российской Федерации, отдельными положениями Закона Российской Федерации «О государственной тайне», Инструкции о порядке допуска должностных лиц и граждан Российской Федерации к государственной тайне, а также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Л.В.Ворончихиной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Л.В.Ворончихина оспаривает конституционность положений следующих нормативных правовых актов: пункта 10 части первой статьи 83 Трудового кодекса Российской Федерации, согласно которому трудовой договор подлежит прекращению по такому не зависящему от воли сторон обстоятельству, как прекращение допуска к государственной тайне, если выполняемая работа требует данного допуска; 2 статьи 211 Закона Российской Федерации от 21 июля 1993 года № 5485-I «О государственной тайне», а фактически ее части первой, закрепляющей, что члены Совета Федерации, депутаты Государственной Думы,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предусмотренных статьей 21 данного Закона; статьи 22 названного Закона, а фактически абзаца четвертого ее части первой, в соответствии с которым основанием для отказа должностному лицу или гражданину в допуске к государственной тайне может являться постоянное проживание его самого и (или) его близких родственников за границей и (или) оформление указанными лицами документов для выезда на постоянное жительство в другие государства; статьи 23 указанного Закона, а фактически абзаца четвертого ее части первой, предусматривающего, что 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случае возникновения обстоятельств, являющихся согласно статье 22 данного Закона основанием для отказа должностному лицу или гражданину в допуске к государственной тайне; абзаца третьего пункта 3 Инструкции о порядке допуска должностных лиц и граждан Российской Федерации к государственной тайне (утверждена Постановлением Правительства Российской Федерации от 6 февраля 2010 года № 63), согласно которому в данной Инструкции используется такое основное понятие, как «близкие родственники» – жена (муж), отец, мать, дети, усыновители, усыновленные, полнородные и неполнородные (имеющие общих отца или мать) братья и сестры; подпункта «в» пункта 12 названной Инструкции, в соответствии с которым основанием для отказа гражданину в допуске к государственной тайне может являться постоянное проживание его самого и (или) его близких 3 родственников за границей и (или) оформление указанными гражданами документов для выезда на постоянное место жительства в другие государства; подпункта «в» пункта 15 указанной Инструкции, устанавливающего, что допуск гражданина к государственной тайне может быть прекращен по решению должностного лица, принявшего решение о его допуске к государственной тайне, в случае возникновения обстоятельств, являющихся в соответствии с пунктом 12 данной Инструкции основанием для отказа гражданину в допуске к государственной тайне. Заявительница также оспаривает ряд норм Гражданского процессуального кодекса Российской Федерации, а именно: часть шестую статьи 10, закрепляющую правило о том, что использование средств аудиозаписи и систем видеоконференц-связи в закрытом судебном заседании не допускается; статью 53, определяющую порядок оформления и подтверждения полномочий представителя; статью 327 о порядке рассмотрения дела судом апелляционной инстанции и абзац второй части второй статьи 39112, согласно которому 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По мнению Л.В.Ворончихиной, положения пункта 10 части первой статьи 83 Трудового кодекса Российской Федерации во взаимосвязи с оспариваемыми положениями статей 22 и 23 Закона Российской Федерации «О государственной тайне», пунктов 3, 12 и 15 Инструкции о порядке допуска должностных лиц и граждан Российской Федерации к государственной тайне противоречат Конституции Российской Федерации, в частности ее статьям 2, 6 (часть 2), 15 (часть 2), 17 (часть 1), 18, 21 (часть 1), 27 (часть 2), 37 (часть 1) и 55 (часть 3), поскольку не закрепляют период с момента переезда государственного (муниципального) служащего или его близких родственников за границу на 4 постоянное место жительства, в течение которого может быть прекращен допуск к государственной тайне и прекращен трудовой договор, позволяют не проводить проверочные мероприятия при прекращении допуска к государственной тайне и не содержат определений понятий «проживание», «постоянное проживание». Кроме того, заявительница считает, что положения статей 53 и 327 ГПК Российской Федерации во взаимосвязи со статьей 211 Закона Российской Федерации «О государственной тайне» противоречат статьям 2, 6 (часть 2), 15 (часть 2), 17 (часть 1), 18, 19 (часть 1), 45, 46 (часть 1), 48 (часть 1), 55 (часть 3) и 123 (часть 3) Конституции Российской Федерации, поскольку по смыслу, придаваемому им правоприменительной практикой, позволяют отказать в допуске к участию в закрытом судебном заседании суда апелляционной инстанции по делу, связанному с государственной тайной, представителю стороны по доверенности, не обладающему статусом адвоката. Также Л.В.Ворончихина полагает, что часть шестая статьи 10 ГПК Российской Федерации противоречит статьям 24 (часть 2), 45 (часть 1) и 55 (часть 3) Конституции Российской Федерации в части запрета ведения аудиопротоколирования по делам, рассматриваемым в закрытом судебном заседании, а абзац второй части второй статьи 39112 ГПК Российской Федерации – статьям 2, 21 (часть 1) и 46 (часть 1) Конституции Российской Федерации, поскольку ограничивает полномочия суда надзорной инстанции, исключая возможность рассмотрения данным судом требований о переоценке доказательств, полученных в суде первой и второй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взаимосвязанных положений абзаца четвертого части первой статьи 22, абзаца четвертого части первой статьи 23 Закона Российской Федерации «О государственной тайне», подпункта «в» пункта 12, подпункта «в» пункта 15 Инструкции о порядке допуска должностных лиц и граждан Российской Федерации к государственной тайне, основанием для отказа 5 (прекращения) должностному лицу или гражданину в допуске к государственной тайне может явиться постоянное проживание его близких родственников за границей, под которым в соответствии с пунктом 3 названной Инструкции понимается в том числе проживание детей гражданина за пределами Российской Федерации более 6 месяцев в течение года, не связанное с исполнением ими обязанностей государственной службы. Как отмечал Положения статей 53 и 327 ГПК Российской Федерации, закрепляющие, соответственно, требования к оформлению и подтверждению полномочий представителя, а также порядок рассмотрения дела судом апелляционной инстанции, тем самым направлены на установление необходимых элементов механизма реализации конституционного права на судебную защиту и какой-либо неопределенности не содержат. При этом представленными материалами не подтверждается применение статей 53 и 327 ГПК Российской Федерации в конкретном деле заявительницы в обозначенном в жалобе аспекте, а именно то, что положения указанных норм Гражданского процессуального кодекса Российской Федерации во взаимосвязи со статьей 211 Закона Российской Федерации «О государственной тайне» послужили основанием для отказа в допуске представителя заявительницы к участию в судебном заседании суда апелляционной инстанции, в связи с чем ее жалоба в указанной части не может быть признана допустимой в силу статей 96 7 и 97 Федерального конституционного закона «О Конституционном Суде Российской Федерации». Часть шестая статьи 10 ГПК Российской Федерации во взаимосвязи с частью второй той же статьи, закрепляя правило о недопустимости использования средств аудиозаписи и систем видеоконференц-связи в закрытом судебном заседании, конкретизирует требования, предъявляемые к данной форме судебного заседания, и служит целям защиты государственной, коммерческой и иной охраняемой законом тайны, неприкосновенности частной жизни граждан, позволяя исключить распространение сведений об обстоятельствах,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 Тем самым данное регулирование обеспечивает защиту конституционно-значимых ценностей, находящих закрепление, в частности, в статьях 23, 24 (часть 1) и 29 (часть 4) Конституции Российской Федерации, а потому не может расцениваться как нарушающее перечисленные в жалобе конституционные права заявительницы. Дополнительной гарантией прав лиц, участвующих в закрытом судебном заседании, обеспечивающей правильность фиксации хода судебного заседания, служат положения Гражданского процессуального кодекса Российской Федерации об обязательности ведения протокола (статья 228), праве лиц, участвующих в деле, знакомиться с протоколом и подавать на него замечания (статьи 231 и 232). Положения абзаца второго части второй статьи 39112 ГПК Российской Федерации, находясь в системной связи с другими положениями главы 411 данного Кодекса, регламентирующими производство в суде надзорной инстанции, предоставляют Президиуму Верховного Суда Российской Федерации при проверке судебных постановлений в порядке надзора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8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что соотносится и с правовыми позициями Конституционного Суда Российской Федерации, выраженным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Ворончихиной Любови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