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167813-П/2014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«Производственная компания «Возрождение» на нарушение конституционных прав и свобод положением пункта 1 статьи 391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«Производственная компания «Возрождение»,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ее статья 57, обязывает каждого платить законно установленные налоги и сборы. Этой обязанности, согласно правовой позиции, выраженной Конституционным Судом Российской Федерации в Постановлении от 17 марта 2009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Земельный налог, согласно Налоговому кодексу Российской Федерации, является местным налогом (статья 15), устанавливается названным Кодексом (глава 31) и нормативными правовыми актами 6 представительных органов муниципальных образований (законодательных (представительных) органов государственной власти городов федерального значения Москвы и Санкт-Петербурга) (пункт 1 статьи 387), которые при этом определяют налоговые ставки в пределах, предусмотренных Налоговым кодексом Российской Федерации, порядок и сроки уплаты земельного налога, а также налоговые льготы, основания и порядок их применения (пункт 2 статьи 387). Налоговым кодексом Российской Федерации закреплено, что налоговая база по земельному налогу – это кадастровая стоимость земельных участков, признаваемых объектом налогообложения, которая определяется в соответствии с земельным законодательством Российской Федерации (статья 390); она определяется в отношении каждого земельного участка как его кадастровая стоимость по состоянию на 1 января года, являющегося налоговым периодом; налогоплательщики-организации определяют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 (пункты 1 и 3 статьи 391); налоговым периодом признается календарный год (пункт 1 статьи 393). В силу статьи 66 Земельного кодекса Российской Федерации для установления кадастровой стоимости земельных участков проводится государственная кадастровая оценка земель; 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(пункт 2); при этом в случаях определения рыночной стоимости земельного участка его кадастровая стоимость устанавливается равной его рыночной стоимости (пункт 3). Приведенные законоположения предусматривают, таким образом, преимущество, в том числе для целей налогообложения, в применении кадастровой стоимости, равной рыночной стоимости земельного участка, 7 перед кадастровой стоимостью земельных участков, установленной по результатам государственной кадастровой оценки земель. Само по себе такое регулирование не означает, однако, что государственная кадастровая оценка земель лишена экономических оснований и не связана с рыночной стоимостью земельных участков. Как следует из Федерального стандарта оценки «Определение кадастровой стоимости объектов недвижимости (ФСО № 4)» (утвержден приказом Минэкономразвития России от 22 октября 2010 года № 508), под кадастровой стоимостью понимается установленная в процессе государственной кадастровой оценки рыночная стоимость объекта недвижимости, определенная методами массовой оценки, или, при невозможности определения рыночной стоимости методами массовой оценки, – рыночная стоимость, определенная индивидуально для конкретного объекта недвижимости в соответствии с законодательством об оценочной деятельности (пункт 3). Преимущество же применения рыночной стоимости земельных участков, определяемой в силу пункта 1 статьи 66 Земельного кодекса Российской Федерации по правилам законодательства об оценочной деятельности, состоит, в частности, в том, что ее устанавливают в отношении конкретных земельных участков, а это предполагает большую точность по сравнению с массовой оценкой. В то же время установление кадастровой стоимости земельного участка равной его рыночной стоимости, будучи законным способом уточнения одной из основных экономических характеристик указанного объекта недвижимости, в том числе в целях налогообложения, само по себе не опровергает предполагаемую достоверность ранее установленных результатов государственной кадастровой оценки земель. Так, из части восьмой статьи 2419 Федерального закона «Об оценочной деятельности в Российской Федерации» следует, что установление в отношении объекта недвижимости его рыночной стоимости образует иное основание пересмотра результатов определения кадастровой стоимости, нежели недостоверность сведений об объекте недвижимости, использованных при ее определении. 8 Исправление ошибок в государственном кадастре недвижимости, предусмотренное статьей 28 Федерального закона от 24 июля 2007 года № 221-ФЗ «О государственном кадастре недвижимости», а именно технических ошибок (пункт 1 части 1) и кадастровых ошибок в сведениях (в документе, на основании которого вносились сведения в государственный кадастр) (пункт 2 части 1), также осуществляется по иным основаниям, нежели наличие расхождений в стоимости объекта недвижимости, вызванное разными методами и условиями его оценки, притом что сведения о кадастровой стоимости объекта недвижимости относятся к сведениям государственного кадастра недвижимости о таком объекте (пункт 11 части 2 статьи 7). Согласно правовой позиции Конституционного Суда Российской Федерации правовое регулирование, закрепляющее использование для проведения государственной кадастровой оценки земельных участков главным образом методов массовой оценки, но не исключающее использование индивидуально определенной рыночной стоимости, само по себе не может рассматриваться как нарушающее принцип равного налогообложения и не предусматривает возможность дискриминационного и произвольного характера определения налоговой базы по земельному налогу (Определение от 1 марта 2011 года Заявитель усматривает неконституционность оспариваемого им законоположения также в том, что это положение препятствует ему в восстановлении прав плательщика земельного налога, нарушенных установлением кадастровой стоимости принадлежащего ему земельного участка в размере, превышающем его рыночную стоимость. Между тем, как следует из материалов, изученных Конституционным Судом Российской Федерации, при рассмотрении дела заявителя судами исследовался вопрос о возможности пересмотра налоговой базы по земельному налогу. Проверка же законности и обоснованности судебных решений, как связанная с исследованием и установлением фактических обстоятельств, включая сопоставление данных кадастровой и рыночной оценки земельного участка,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При таких обстоятельствах нет оснований для вывода о том, что оспариваемое заявителем положение пункта 1 статьи 391 Налогового кодекса Российской Федерации нарушило в конкретном деле его конституционные права. Соответственно,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«Производственная компания «Возрождение»,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