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379187-П/2018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Гранкиной Светланы Александровны на нарушение ее конституционных прав статьей 15, пунктом 1 статьи 1064 Гражданского кодекса Российской Федерации, подпунктом 14 пункта 1 статьи 31 Налогового кодекса Российской Федерации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С.А.Гранкиной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гражданка С.А.Гранкина была признана виновной в совершении преступления, предусмотренного пунктом «б» части второй статьи 199 УК Российской Федерации, освобождена от назначенного наказания в связи с актом об амнистии, гражданский иск налогового органа к заявительнице о возмещении причиненного преступлением вреда был оставлен без удовлетворения. Определением суда апелляционной инстанции приговор суда в части разрешения гражданского иска был отменен, 2 требования налогового органа к С.А.Гранкиной о возмещении причиненного преступлением вреда в размере налоговой задолженности ранее возглавляемой заявительницей организации были удовлетворены. В передаче кассационных жалоб С.А.Гранкиной на указанное судебное постановление для рассмотрения в судебном заседании судов кассационной инстанции, в том числе Верховного Суда Российской Федерации, было отказано. Письмом заместителя Председателя Верховного Суда Российской Федерации заявительнице было сообщено об отсутствии оснований для отмены постановления судьи Верховного Суда Российской Федерации и передачи кассационной жалобы для рассмотрения в судебном заседании суда кассационной инстанции. Отраженные в постановлениях судов апелляционной и кассационной инстанций выводы основывались в том числе на фактическом прекращении деятельности ранее руководимой заявительницей организации и том, что С.А.Гранкина являлась ее директором и единственным учредителем (участником).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Гранкиной Светланы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