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246424-П/2016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июля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 Мамкина Данилы Даниловича и Мамкиной Нины Ивановны на нарушение их конституционных прав частью седьмой статьи 246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 Д.Д.Мамкина и Н.И.Мамкиной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Р. обвинялся в совершении преступлений, предусмотренных частью первой статьи 119 (угроза убийством), частью первой статьи 167 (умышленное уничтожение чужого имущества, повлекшее причинение значительного ущерба) и частью первой статьи 330 (самоуправство) УК Российской Федерации. Потерпевшими и гражданскими истцами по двум последним эпизодам обвинения были признаны граждане Д.Д.Мамкин и Н.И.Мамкина. 2 Уголовное преследование Р. в части совершения преступлений, предусмотренных частью первой статьи 167 и частью первой статьи 330 УК Российской Федерации, постановлением мирового судьи от 1 декабря 2014 года прекращено в связи с отказом государственного обвинителя от обвинения на основании пункта 2 части первой статьи 24 УПК Российской Федерации. В совершении преступления, предусмотренного частью первой статьи 119 УК Российской Федерации, Р. признан виновным (приговор от 1 декабря 2014 года), но от назначенного наказания в виде обязательных работ освобожден в связи с истечением срока давности уголовного преследования. Апелляционным постановлением районного суда от 26 октября 2015 года приговор оставлен без изменения. Постановлением судьи областного суда от 28 января 2016 года отказано в передаче для рассмотрения в заседании суда кассационной инстанции кассационного представления прокурора области и кассационной жалобы Д.Д.Мамкина и Н.И.Мамкиной, в которых те оспаривали постановление о прекращении уголовного преследования. Аналогичное решение принял судья Верховного Суда Российской Федерации, изучив кассационную жалобу Д.Д.Мамкина и Н.И.Мамкиной (постановление от 18 марта 2016 года). Принимая эти решения, судьи судов кассационной инстанции со ссылкой на положения части седьмой статьи 246 УПК Российской Федерации указывали на соблюдение порядка отказа государственного обвинителя от обвинения. В своей жалобе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 Мамкина Данилы Даниловича и Мамкиной Нины Ивановны, поскольку она не отвечает требованиям Федерального конституционного закона «О 7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