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393580-П/2019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Кольцова Евгения Алексеевича на нарушение его конституционных прав положениями Правил предоставления коммунальных услуг собственникам и пользователям помещений в многоквартирных домах и жилых домов, Правил холодного водоснабжения и водоотведения, Правил организации коммерческого учета воды, сточных вод, а также Методических указаний по расчету объема принятых (отведенных) сточных вод с использованием метода учета пропускной способности канализационных сетей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Е.А.Кольцова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пунктах 4 и 5 Правил холодного водоснабжения и водоотведения правовое регулирование направлено на обеспечение баланса интересов сторон договоров холодного водоснабжения, водоотведения или единых договоров холодного водоснабжения и водоотведения и само по себе 5 не может рассматриваться как нарушающее конституционные права заявителя, указанные в жалобе. Положения подпункта «е» пункта 35, пункта 62 Правил предоставления коммунальных услуг собственникам и пользователям помещений в многоквартирных домах и жилых домов (как в редакции, действовавшей до внесения изменений постановлением Правительства Российской Федерации от 26 декабря 2016 года № 1498, так и в ныне действующей редакции), рассматриваемые во взаимосвязи с абзацем одиннадцатым пункта 2 Правил холодного водоснабжения и водоотведения, подпунктом «а» пункта 14, подпунктом «а» пункта 15 и подпунктом «а» пункта 16 Правил организации коммерческого учета воды, сточных вод, направлены – с учетом особенностей регулируемых отношений – в том числе на защиту имущественных прав абонентов (потребителей) в случае самовольного подключения и (или) пользования сетями инженерно-технического обеспечения, включая централизованные системы водоснабжения и водоотведения (Определение Конституционного Суда Российской Федерации от 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Кольцова Евгения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