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части первой статьи 256 Гражданского процессуального кодекса Российской Федерации в связи с жалобой гражданки Т.И.Романовой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руководствуясь статьей 125 (часть 4) Конституции Российской Федерации, пунктом 3 части первой, частями третьей и четвертой статьи 3, частью первой статьи 21, статьями 36, 471, 74, 86, 96, 97 и 99 Федерального конституционного закона «О Конституционном Суде Российской Федерации», рассмотрел в заседании без проведения слушания дело о проверке конституционности части первой статьи 256 ГПК Российской Федерации. Поводом к рассмотрению дела явилась жалоба гражданки Т.И.Романовой. Основанием к рассмотрению дела явилась обнаружившаяся неопределенность в вопросе о том, соответствует ли Конституции Российской Федерации оспариваемое заявительницей законоположение. 2 Заслушав сообщение судьи-докладчика Г.А.Жилина,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256 ГПК Российской Федерации гражданин вправе обратиться в суд с заявлением в течение трех месяцев со дня, когда ему стало известно о нарушении его прав и свобод. Вступившим в законную силу решением Ленинского районного суда города Чебоксары Чувашской Республики от 5 июля 2012 года, принятым после отмены прежнего решения по новым обстоятельствам во исполнение Постановления Конституционного Суда Российской Федерации от 28 февраля 2012 года В соответствии со статьями 74, 96 и 97 Федерального конституционного закона «О Конституционном Суде Российской Федерации»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в Российской Федерации как демократическом правовом государстве человек, его права и свободы являются высшей ценностью, а их признание, соблюдение и защита на основе равенства всех перед законом и судом – обязанностью государства, на которое возложена охрана достоинства личности во всех сферах (статья 1, часть 1; статья 2; статья 19, часть 1; статья 21, часть 1); права и свободы человека и гражданина являются непосредственно действующими,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 (статья 18). Признавая право каждого защищать свои права и свободы всеми способами, не запрещенными законом, Конституция Российской 5 Федерации гарантирует каждому государственную, в том числе судебную, защиту его прав и свобод, возможность обжалования в суд решений и действий (или бездействия) органов государственной власти, органов местного самоуправления и должностных лиц (статья 45; статья 46, части 1 и 2); закрепляет право каждого на возмещение государством вреда, причиненного незаконными действиями (или бездействием) органов государственной власти или их должностных лиц (статья 53), реализация которого гарантируется конституционной обязанностью государства в случае нарушения органами публичной власти и их должностными лицами охраняемых законом прав обеспечивать потерпевшим доступ к правосудию и компенсацию причиненного ущерба (статья 52). Названные конституционные положения корреспондируют пунктам 18, 19 и 21 Декларации основных принципов правосудия для жертв преступлений и злоупотреблений властью (принята 29 ноября 1985 года Резолюцией 40/34 Генеральной Ассамблеи ООН), предусматривающим, что лица, которым был причинен вред, включая моральный ущерб, эмоциональные страдания в результате злоупотребления властью («жертвы»), имеют право на компенсацию за нанесенный им ущерб в соответствии с национальным законодательством. Из содержания данных конституционных положений и норм международного права следует, что решения, действия (или бездействие) органов публичной власти или их должностных лиц, причинившие вред любому лицу, влекут возникновение у государства обязанности этот вред возместить, а каждый пострадавший от незаконных действий (или бездействия) органов государственной власти или их должностных лиц наделяется правом требовать от государства в том числе справедливой компенсации морального вреда, причиненного такими действиями (или бездействием), на что неоднократно указывал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151 ГК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 Моральный вред, в частности, может заключаться в нравственных переживаниях в связи с невозможностью продолжать активную общественную жизнь, потерей работы, временным ограничением или лишением каких-либо прав, физической болью, связанной с причиненным увечьем, в связи с заболеванием, перенесенным в результате нравственных страданий и др. (абзац второй пункта 2 постановления Пленума Верховного Суда Российской Федерации от 20 декабря 1994 года № 10 «Некоторые вопросы применения законодательства о компенсации морального вреда»). В соответствии с Законом Российской Федерации от 27 апреля 1993 года № 4866-I «Об обжаловании в суд действий и решений, нарушающих права и свободы граждан» одной из форм защиты нарушенного права является компенсация морального вреда, нанесенного гражданину признанными незаконными действиями (решениями), который возмещается в установленном Гражданским кодексом Российской Федерации порядке (часть шестая статьи 7). Так, в случае признания судом акта государственного органа или органа местного самоуправления недействительным нарушенное право подлежит восстановлению либо защите иными способами, к одному из которых относится компенсация морального вреда (статья 12, часть вторая статьи 13 ГК Российской Федерации). Размер такой компенсации, осуществляемой в денежной форме, определяется судом в зависимости от характера причиненных потерпевшему физических и нравственных 7 страданий, а также степени вины причинителя вреда, когда вина является основанием возмещения вреда; при определении размера компенсации вреда должны учитываться требования разумности и справедливости (статья 1101 ГК Российской Федерации). Соответственно, компенсация морального вреда как самостоятельный способ защиты гражданских прав есть мера гражданско- правовой ответственности, правовая природа которой является единой независимо от того, в какой сфере отношений – публично-правовой или частноправовой – причиняется такой вред.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Конституционное право на судебную защиту, как следует из статьи 46 (части 1 и 2) Конституции Российской Федерации, – это не только право на обращение в суд, но и возможность получения реальной судебной защиты путем восстановления нарушенных прав и свобод, которая должна быть обеспечена государством. Иное не согласуется с универсальным во всех видах судопроизводства требованием эффективного восстановления в правах посредством правосудия, отвечающего критериям справедливости, умаляет и ограничивает право на судебную защиту, в рамках осуществления которого возможно обжалование в суд решений и действий (бездействия) любых органов публичной власти (постановления Конституционного Суда Российской Федерации от 2 февраля 1996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Необходимость повышенного уровня защиты прав и свобод граждан в правоотношениях, связанных с публичной ответственностью, требует соответствия законодательных механизмов, действующих в этой сфере, и правоприменительной практики вытекающим из требований статей 17, 19, 45, 46, 52, 53 и 55 Конституции Российской Федерации и общих принципов права критериям справедливости, соразмерности и правовой безопасности, с тем чтобы гарантировать эффективную защиту прав и свобод человека и гражданина, в том числе посредством справедливого правосудия (постановления Конституционного Суда Российской Федерации от 12 мая 1998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часть первая статьи 256 ГПК Российской Федерации не соответствует статьям 45, 46 (части 1 и 2), 52 и 53 Конституции Российской Федерации в той мере, в какой данная норма в системе действующего правового регулирования выступает в судебном истолковании в качестве основания для отказа в связи с пропуском трехмесячного срока обращения в суд в иске о компенсации морального вреда, причиненного гражданину незаконными решениями, действиями (бездействием) органов государственной власти, органов местного самоуправления, должностных лиц, государственных или муниципальных служащих, в тех случаях, когда сам факт нарушения прав и свобод гражданина установлен другим решением суда, вступившим в законную силу. Этим не исключается правомочие федерального законодателя установить разумный срок для обращения в суд с требованием о компенсации морального вреда, причиненного гражданину незаконными решениями, действиями (бездействием) органов государственной власти, органов местного самоуправления, должностных лиц, государственных или муниципальных служащих, в том числе исчисляемый с момента вступления в законную силу решения суда, установившего факт нарушения прав заинтересованного лица соответствующими неправомерными решениями, действиями (бездействием). Исходя из изложенного и руководствуясь статьями 471, 71, 72, 74, 75, 78, 79 и 100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часть первую статьи 256 ГПК Российской Федерации не соответствующей статьям 45, 46 (части 1 и 2), 52 и 53 Конституции 15 Российской Федерации в той мере, в какой данная норма в системе действующего правового регулирования выступает в судебном истолковании в качестве основания для отказа в связи с пропуском трехмесячного срока обращения в суд в иске о компенсации морального вреда, причиненного гражданину незаконными решениями, действиями (бездействием) органов государственной власти, органов местного самоуправления, должностных лиц, государственных или муниципальных служащих, в тех случаях, когда сам факт нарушения прав и свобод гражданина установлен другим решением суда, вступившим в законную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гражданки Романовой Тамары Ивановны подлежат пересмотру в установленном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подлежит незамедлительному опубликованию в «Российской газете», «Собрании законодательства Российской Федерации» и на «Официальном интернет-портале правовой информации» (www.pravo.gov.ru).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