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296484-П/2017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Музафаровой Альфии Рауфовны на нарушение ее конституционных прав частью пятой статьи 108, статьями 171, 175 и пунктом 10 части первой статьи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гражданки А.Р.Музафаровой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Заключением районного суда от 4 июня 2007 года, данным в связи с представлением прокурора области, в действиях гражданки А.Р.Музафаровой, имевшей на тот момент статус адвоката, констатировано наличие признаков преступления. С заключением согласилась судебная коллегия по уголовным делам областного суда (кассационное определение от 19 июля 2007 года). Постановлением следователя от 5 апреля 2011 года материалы о действиях А.Р.Музафаровой, ранее квалифицированных по статьям 290 и 291 2 УК Российской Федерации, выделены в отдельное уголовное дело, которое этим же постановлением возбуждено по части третьей статьи 30 и части третьей статьи 159 данного Кодекса. 2 июня 2016 года в отношении А.Р.Музафаровой районным судом вынесено постановление об избрании меры пресечения в виде заключения под стражу, которое было исполнено 6 июня 2016 года при ее задержании в здании того же районного суда. 13 июля 2016 года по ее делу постановлен обвинительный приговор, с которым в целом согласились суды вышестоящих инстанций (апелляционное определение областного суда от 17 ноября 2016 года, постановления судьи областного суда от 24 марта 2017 года и судьи Верховного Суда Российской Федерации от 2 июня 2017 года об отказе в передаче кассационных жалоб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22 Конституции Российской Федерации каждый имеет право на свободу и личную неприкосновенность (часть 1); арест, заключение под стражу и содержание под стражей допускаются только по судебному решению, а до такого решения лицо не может быть подвергнуто задержанию на срок более 48 часов (часть 2). Данные конституционные требования имеют императивный характер и обеспечиваются нормами Уголовно-процессуального кодекса Российской Федерации, который прямо закрепляет, что никто не может быть задержан по подозрению в совершении преступления или заключен под стражу при отсутствии на то законных оснований, предусмотренных данным Кодексом, а до судебного решения лицо не может быть подвергнуто задержанию на срок более 48 часов (часть первая статьи 10); регламентирует основания и порядок задержания подозреваемого (статьи 91 и 92); устанавливает основания освобождения задержанного, в том числе в связи с истечением 48 часов с момента задержания (часть вторая статьи 94). При этом Уголовно-процессуальный кодекс Российской Федерации, запрещая по общему правилу принятие судом решения об избрании заключения под стражу в качестве меры пресечения и о продлении срока ее действия в отношении подозреваемого, обвиняемого без его личного участия в судебном заседании (часть четвертая статьи 108; пункт 14 постановления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и залога»), одновременно предусматривает как исключения из этого правила – при объявлении обвиняемого в международный розыск, нахождении его на стационарной судебно-психиатрической экспертизе или наличии иных документально подтвержденных обстоятельств, делающих невозможным доставление 4 обвиняемого в суд (часть пятая статьи 108 и часть тринадцатая статьи 109), – так и меры, направленные на обеспечение явки подозреваемого, обвиняемого в судебное заседание, в том числе задержание,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лица меры пресечения в виде заключения под стражу (часть вторая статьи 91), и принудительное доставление подозреваемого, обвиняемого к дознавателю, следователю или в суд (статья 113), а также допускает возможность продления судом срока задержания на срок не более 72 часов (пункт 3 части седьмой статьи 108). Как неоднократно отмечал Согласно пункту 4 статьи 43 Федерального конституционного закона «О Конституционном Суде Российской Федерации» Конституционный Суд Российской Федерации принимает решение об отказе в принятии 5 обращения к рассмотрению, если акт, конституционность которого оспаривается, был отменен или утратил силу, за исключением случаев, когда он продолжает применяться к правоотношениям, возникшим в период его действия. Оспариваемый заявительницей пункт 10 части первой статьи 448 УПК Российской Федерации, в который вносились изменения федеральными законами от 5 июня 2007 года № 87-ФЗ и от 25 декабря 2008 года № 280-ФЗ, действует в редакции Федерального закона от 28 декабря 2010 года №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наделяя руководителя следственного органа Следственного комитета Российской Федерации по субъекту Российской Федерации полномочием принимать решение о возбуждении уголовного дела в отношении адвоката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для принятия такого решения предварительное получение заключения суда не требуется. Тем самым, поскольку утратившие силу законоположения согласно статье 4 УПК Российской Федерации более применяться не могут, постольку оспариваемая заявительницей норма не может быть предметом проверки со стороны Конституционного Суда Российской Федерации. Таким образом, жалоба А.Р.Музафаровой,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Музафаровой Альфии Рауфовны,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