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33372-П/1998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о проверке конституционности постановления Правительства Российской Федерации от 17 июля 1998 года № 786 "Об особенностях уплаты налога на добавленную стоимость"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Государственная Дума обратилась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Государственной Думы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