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234251-П/2016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«Ураллес» на нарушение конституционных прав и свобод пунктами 4 и 5 статьи 36 Закона Российской Федерации «О таможенном тарифе», статьей 75 Лесного кодекса Российской Федерации и пунктами 10 и 12 Правил распределения между участниками внешнеэкономической деятельности тарифных квот в отношении ели обыкновенной или пихты белой европейской и сосны обыкновенной, вывозимых за пределы территории Российской Федерации и территории государств – участников соглашений о Таможенном союзе в третьи страны, за исключением Европейского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«Ураллес»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пунктами 4 и 5 статьи 36 Закона Российской Федерации «О таможенном тарифе» под тарифной квотой понимается мера регулирования вывоза из Российской Федерации товаров, происходящих из Российской Федерации, предусматривающая применение в течение определенного периода более низкой ставки вывозной таможенной пошлины при вывозе определенного количества товара (в натуральном или 4 стоимостном выражении) по сравнению со ставкой вывозной таможенной пошлины, установленной Правительством Российской Федерации; тарифные квоты, а также метод и порядок распределения тарифной квоты в отношении вывозимых товаров между участниками внешнеторговой деятельности на вывоз товаров устанавливаются Правительством Российской Федерации. Следовательно, по своей сути тарифная квота представляет собой льготу по уплате таможенной пошлины в отношении отдельных видов товаров, вывозимых за пределы территории Российской Федерации и территории государств – участников соглашений о Таможенном союзе, которую вправе предусмотреть Правительство Российской Федерации в целях поддержки и стимулирования производителей соответствующих видов товаров. На основании данных законоположений Правительством Российской Федерации постановлением от 30 июля 2012 года № 779 утверждены тарифные квоты в отношении ели обыкновенной или пихты белой европейской и сосны обыкновенной, вывозимых за пределы территории Российской Федерации и территории государств – участников соглашений о Таможенном союзе, и Правила распределения между участниками внешнеэкономической деятельности тарифных квот в отношении ели обыкновенной или пихты белой европейской и сосны обыкновенной, вывозимых за пределы территории Российской Федерации и территории государств – участников соглашений о Таможенном союзе в третьи страны, за исключением Европейского союза. Как неоднократно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«Ураллес»,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