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324453-П/2018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«РусТендеры» на нарушение конституционных прав и свобод частью 3 статьи 7.30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«РусТендеры»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3 статьи 7.30 КоАП Российской Федерации устанавливает административную ответственность за неразмещение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информации и документов, размещение которых предусмотрено в соответствии с законодательством Российской Федерации о контрактной системе в сфере закупок. Совершение данного административного правонарушения влечет наложение административного штрафа на должностное лицо в размере пятидесяти тысяч рублей, а на юридическое лицо, т.е. специализированную организацию, – в размере пятисот тысяч рублей. Тем самым федеральный законодатель, оставаясь в рамках предусмотренного Кодексом Российской Федерации об административных правонарушениях общего предельного размера административного штрафа для юридических лиц, составляющего один миллион рублей (часть 1 статьи 3.5 КоАП Российской Федерации), устанавливает для юридических лиц, являющихся специализированными организациями в сфере закупок товаров, работ, услуг для обеспечения государственных и муниципальных нужд, штраф, размер которого является значительным. Такой подход к регулированию административной ответственности специализированных организаций обусловлен их специальным правовым 5 статусом в соответствующей сфере, а именно тем, что такие организации на профессиональной и коммерческой основе оказывают заказчику услуги, заключающиеся в выполнении отдельных функций по определению поставщика (подрядчика, исполнителя) путем проведения конкурса или аукциона, в том числе по разработке конкурсной документации, документации об аукционе, размещению в единой информационной системе в сфере закупок извещения о проведении открытого конкурса, конкурса с ограниченным участием, двухэтапного конкурса или электронного аукциона, направлению приглашений принять участие в закрытом конкурсе, закрытом конкурсе с ограниченным участием, закрытом двухэтапном конкурсе или в закрытом аукционе, выполнению иных функций, связанных с обеспечением проведения определения поставщика (подрядчика, исполнителя); специализированная организация осуществляет указанные функции от имени заказчика, при этом права и обязанности в результате осуществления таких функций возникают у заказчика (части 1 и 3 статьи 40 Федерального закона «О контрактной системе в сфере закупок товаров, работ, услуг для обеспечения государственных и муниципальных нужд»). Соответственно, нарушение специализированной организацией требований Федерального закона «О контрактной системе в сфере закупок товаров, работ, услуг для обеспечения государственных и муниципальных нужд» может повлечь ответственность заказчика за вред, причиненный физическому лицу или юридическому лицу в результате незаконных действий (бездействия) специализированной организации, совершенных в пределах полномочий, переданных ей заказчиком на основе контракта и связанных с определением поставщика (подрядчика, исполнителя), а также признание недействительными процедур в сфере закупок товаров, работ, услуг для обеспечения государственных и муниципальных нужд и, следовательно, неудовлетворение государственных и муниципальных нужд в товарах, работах и услугах в запланированные сроки, что, в свою очередь, негативно сказывается на решении стоящих перед государством задач. 6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«РусТендеры»,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