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33237-П/1998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Панченко Игоря Владиленовича на нарушение его конституционных прав и свобод пунктом 3 части первой статьи 331 УПК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Г.А.Гаджиева, Ю.М.Данилова, Л.М.Жарковой, В.Д.Зорькина, А.Л.Кононова, В.О.Лучина, Т.Г.Морщаковой, В.И.Олейника, Ю.Д.Рудкина, Н.В.Селезнева, В.Г.Стрекозова, О.И.Тиунова, О.С.Хохряковой, Б.С.Эбзеева, В.Г.Ярославцева, рассмотрев в пленарном заседании вопрос о соответствии жалобы гражданина И.В.Панченко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И.В.Панченко, привлеченный к уголовной ответственности по обвинению в совершении ряда преступлений, обжаловал в районный суд очередное продление срока содержания его под стражей, санкционированное заместителем Генерального прокурора Российской Федерации. Судья Октябрьского районного суда города Санкт-Петербурга своим постановлением от 5 мая 1996 года в удовлетворении жалобы отказал, в связи с чем И.В.Панченко обратился с частной жалобой в вышестоящий Санкт-Петербургский городской суд. В рассмотрении частной жалобы ему было отказано со ссылкой на пункт 3 части первой статьи 331 УПК РСФСР (в редакции от 23 мая 1992 года), который не предусматривает возможности кассационного обжалования и опротестования постановлений судьи, вынесенных в порядке статьи 220 2 УПК РСФСР. Полагая, что применением в его деле положения пункта 3 части первой статьи 331 УПК РСФСР были нарушены его конституционные права, И.В.Панченко просит признать это положение не соответствующим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пункта 3 части первой статьи 331 УПК РСФСР, на неконституционности которого настаивает И.В.Панченко, было отменено Федеральным законом от 21 декабря 1996 года "О внесении изменений и дополнений в Уголовно-процессуальный кодекс РСФСР и Исправительно- трудовой кодекс РСФСР в связи с принятием Уголовного кодекса Российской Федерации" и к моменту обращения заявителя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Панченко Игоря Владиленовича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