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308690-П/2017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Фигеля Ивана Ивановича на нарушение его конституционных прав пунктом 2 части второй и пунктом 3 части четвертой статьи 413 и статьей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И.И.Фигеля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с которым согласился суд апелляционной инстанции, жалоба адвоката гражданина И.И.Фигеля, осужденного к лишению свободы, поданная в порядке статьи 125 УПК Российской Федерации на решение прокурора об отказе в возбуждении производства по уголовному делу ввиду новых обстоятельств, оставлена без удовлетворения. Как следует из судебных решений, указанные в направленном прокурору заявлении обстоятельства были предметом проверки при рассмотрении уголовного дела в суде, отражены во вступившем в законную силу приговоре и не являются основанием для возобновления производства по делу. В 2 передаче кассационных жалоб на данные решения для рассмотрения в судебном заседании суда кассационной инстанции адвокату И.И.Фигеля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Фигеля Ивана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