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ноября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Новиковой Ксении Геннадьевны на нарушение ее конституционных прав абзацем четырнадцатым пункта 1 статьи 74 Закона Ханты- Мансийского автономного округа – Югры «О регулировании отдельных жилищных отношений в Ханты-Мансийском автономном округе – Югре»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К.Г.Новиковой,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4 иные гарантии социальной защиты (статья 7, часть 2); материнство и детство, семья находятся под защитой государства (статья 38, часть 1); каждому гарантируется социальное обеспечение, в том числе для воспитания детей (статья 39, часть 1). Конкретные меры поддержки семьи и детей в соответствии со статьей 72 (пункты «ж», «и», «к» части 1) Конституции Российской Федерации устанавливаются федеральными законами и законами субъектов Российской Федерации. Относя социальную защиту к совместному ведению Российской Федерации и ее субъектов, Конституция Российской Федерации не устанавливает конкретные способы и объемы такой защиты, предоставляемой тем или иным категориям граждан. Разрешение этих вопросов является прерогативой законодателя, который, как отмечалось в решениях Конституционного Суда Российской Федерации, при определении гарантий реализации прав, закрепленных статьями 38 и 39 Конституции Российской Федерации, располагает достаточно широкой свободой усмотрения в выборе мер социальной защиты семьи и детей, критериев их дифференциации, регламентации условий и порядка предоставления. Поскольку конституционный принцип равенства, предполагающий равный подход к формально равным субъектам, не обусловливает необходимость предоставления одинаковых гарантий лицам, относящимся к разным категориям, равенство перед законом не исключает фактических различий и необходимость их учета законодателем (определения Конституционного Суда Российской Федерации от 15 апреля 2008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неоднократно указывал Закон Ханты-Мансийского автономного округа – Югры «О регулировании отдельных жилищных отношений в Ханты-Мансийском автономном округе – Югре» направлен на обеспечение граждан, проживающих в Ханты-Мансийском автономном округе – Югре, жилыми 6 помещениями, создание условий для развития жилищного строительства в автономном округе, регулирует жилищные отношения в соответствии с полномочиями органов государственной власти субъектов Российской Федерации, установленными Жилищным кодексом Российской Федерации, другими федеральными законами (преамбула). Пунктом 1 его статьи 74 определены категории граждан Российской Федерации, проживших на территории автономного округа не менее пяти лет, которые имеют право однократно бесплатно приобрести земельные участки, находящиеся в государственной или муниципальной собственности, для индивидуального жилищного строительства – без торгов и предварительного согласования мест размещения объектов: это, в частности, граждане, состоящие на учете в качестве нуждающихся в жилых помещениях, предоставляемых по договорам социального найма (подпункт 1), инвалиды (подпункт 2), граждане, имеющие трех и более детей (подпункт 3), лица, усыновившие (удочерившие) одного и более детей-сирот и детей, оставшихся без попечения родителей (подпункт 4). При этом гражданами, имеющими трех и более детей (в целях данной статьи), признаются граждане Российской Федерации (родители, усыновители, приемные родители), которые имеют трех и более детей –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достигших возраста 18 лет (абзац четырнадцатый пункта 1). Граждане, относящиеся к категориям, указанным в пункте 1 данной статьи, имеют право приобрести земельные участки, находящиеся в государственной или муниципальной собственности, если они: 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2) являются нанимателями жилых помещений по договорам социального найма или членами семьи нанимателя 7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менее учетной нормы; 3) проживают в помещении, не отвечающем требованиям, установленным для жилых помещений; 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принадлежащего на праве собственности; 5) не являются собственниками земельного участка, предназначенного для индивидуального жилищного строительства, членами семьи собственника земельного участка, предназначенного для индивидуального жилищного строительства (пункт 2 статьи 74). Приведенное правовое регулирование, направленное на повышение уровня социальной защищенности отдельных категории граждан, в частности на стимулирование такой формы устройства детей, оставшихся без попечения родителей, в семью на воспитание, как приемная семья, осуществлено законодателем данного субъекта Российской Федерации в рамках своих дискреционных полномочий, согласуется с целями проводимой государством социальной и жилищной политики и само по себе не может рассматриваться как нарушающее конституционные права граждан – опекунов (попечителей). В соответствии с абзацем первым пункта 1 статьи 123 Семейного кодекса Российской Федерации усыновление (удочерение), приемная семья, патронатная семья, опека и попечительство являются формами устройства детей, оставшихся без попечения родителей, в семью на воспитание. 8 Опека устанавливается над детьми, оставшимися без попечения родителей, не достигшими возраста четырнадцати лет, в целях их содержания, воспитания и образования, а также для защиты их прав и интересов (пункты 1 и 2 статьи 145 Семейного кодекса Российской Федерации; пункты 1 и 3 статьи 31, пункт 1 статьи 32 ГК Российской Федерации; статья 1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Установление опеки представляет собой вынужденную и временную меру, имея в виду возможность освобождения и отстранения опекуна от исполнения им своих обязанностей в предусмотренных законом случаях, в том числе по его просьбе, и не влечет возникновения у него прав и обязанностей в отношении своего подопечного в объеме, равном объему прав и обязанностей родителей по отношению к их детям. На это</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Новиковой Ксении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