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Латухина Максима Константиновича на нарушение его конституционных прав частью пятой статьи 46 Уголовного кодекса Российской Федерации, статьей 32 Уголовно-исполнительного кодекса Российской Федерации и статьей 103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М.К.Латухина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(с учетом изменений, внесенных в него судом апелляционной инстанции) удовлетворено представление судебного пристава- исполнителя и назначенное гражданину М.К.Латухину, осужденному за совершение преступления, предусмотренного пунктом «а» части пятой статьи 290 «Получение взятки» УК Российской Федерации, наказание в виде штрафа заменено наказанием в виде лишения свободы.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Латухина Максима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